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5A6" w:rsidRPr="00B31F4E" w:rsidRDefault="008C05A6" w:rsidP="008C05A6">
      <w:pPr>
        <w:pStyle w:val="2"/>
        <w:jc w:val="center"/>
        <w:rPr>
          <w:rFonts w:ascii="Times New Roman" w:hAnsi="Times New Roman" w:cs="Times New Roman"/>
          <w:bCs w:val="0"/>
          <w:i w:val="0"/>
          <w:sz w:val="24"/>
          <w:szCs w:val="24"/>
        </w:rPr>
      </w:pPr>
      <w:bookmarkStart w:id="0" w:name="_GoBack"/>
      <w:bookmarkEnd w:id="0"/>
      <w:r w:rsidRPr="00B31F4E">
        <w:rPr>
          <w:rFonts w:ascii="Times New Roman" w:hAnsi="Times New Roman" w:cs="Times New Roman"/>
          <w:bCs w:val="0"/>
          <w:i w:val="0"/>
          <w:sz w:val="24"/>
          <w:szCs w:val="24"/>
        </w:rPr>
        <w:t>ПОЯСНЮВАЛЬНА  ЗАПИСКА</w:t>
      </w:r>
    </w:p>
    <w:p w:rsidR="008C05A6" w:rsidRPr="00B31F4E" w:rsidRDefault="008C05A6" w:rsidP="008C05A6">
      <w:pPr>
        <w:pStyle w:val="1"/>
        <w:spacing w:before="0" w:after="0"/>
        <w:jc w:val="center"/>
        <w:rPr>
          <w:rFonts w:ascii="Times New Roman" w:hAnsi="Times New Roman" w:cs="Times New Roman"/>
          <w:b w:val="0"/>
          <w:sz w:val="24"/>
          <w:szCs w:val="24"/>
        </w:rPr>
      </w:pPr>
      <w:r w:rsidRPr="00B31F4E">
        <w:rPr>
          <w:rFonts w:ascii="Times New Roman" w:hAnsi="Times New Roman" w:cs="Times New Roman"/>
          <w:b w:val="0"/>
          <w:sz w:val="24"/>
          <w:szCs w:val="24"/>
        </w:rPr>
        <w:t xml:space="preserve">до </w:t>
      </w:r>
      <w:proofErr w:type="spellStart"/>
      <w:r w:rsidRPr="00B31F4E">
        <w:rPr>
          <w:rFonts w:ascii="Times New Roman" w:hAnsi="Times New Roman" w:cs="Times New Roman"/>
          <w:b w:val="0"/>
          <w:sz w:val="24"/>
          <w:szCs w:val="24"/>
        </w:rPr>
        <w:t>про</w:t>
      </w:r>
      <w:r w:rsidR="009F1D95" w:rsidRPr="00B31F4E">
        <w:rPr>
          <w:rFonts w:ascii="Times New Roman" w:hAnsi="Times New Roman" w:cs="Times New Roman"/>
          <w:b w:val="0"/>
          <w:sz w:val="24"/>
          <w:szCs w:val="24"/>
        </w:rPr>
        <w:t>є</w:t>
      </w:r>
      <w:r w:rsidRPr="00B31F4E">
        <w:rPr>
          <w:rFonts w:ascii="Times New Roman" w:hAnsi="Times New Roman" w:cs="Times New Roman"/>
          <w:b w:val="0"/>
          <w:sz w:val="24"/>
          <w:szCs w:val="24"/>
        </w:rPr>
        <w:t>кту</w:t>
      </w:r>
      <w:proofErr w:type="spellEnd"/>
      <w:r w:rsidRPr="00B31F4E">
        <w:rPr>
          <w:rFonts w:ascii="Times New Roman" w:hAnsi="Times New Roman" w:cs="Times New Roman"/>
          <w:b w:val="0"/>
          <w:sz w:val="24"/>
          <w:szCs w:val="24"/>
        </w:rPr>
        <w:t xml:space="preserve"> рішення сесії обласної ради</w:t>
      </w:r>
    </w:p>
    <w:p w:rsidR="008C05A6" w:rsidRPr="00B31F4E" w:rsidRDefault="00E61EFA" w:rsidP="00D24E21">
      <w:pPr>
        <w:jc w:val="center"/>
        <w:rPr>
          <w:b/>
          <w:sz w:val="24"/>
          <w:szCs w:val="24"/>
        </w:rPr>
      </w:pPr>
      <w:r w:rsidRPr="00B31F4E">
        <w:rPr>
          <w:sz w:val="24"/>
          <w:szCs w:val="24"/>
        </w:rPr>
        <w:t>«</w:t>
      </w:r>
      <w:r w:rsidR="008E4F22" w:rsidRPr="008E4F22">
        <w:rPr>
          <w:b/>
          <w:sz w:val="24"/>
          <w:szCs w:val="24"/>
        </w:rPr>
        <w:t>Про затвердження Переліку об’єктів нерухомого майна спільної власності територіальних громад сіл, селищ, міст області (комунальної власності області), що можуть передаватись в оренду у новій редакції</w:t>
      </w:r>
      <w:r w:rsidR="00815786" w:rsidRPr="00B31F4E">
        <w:rPr>
          <w:b/>
          <w:sz w:val="24"/>
          <w:szCs w:val="24"/>
        </w:rPr>
        <w:t>»</w:t>
      </w:r>
    </w:p>
    <w:p w:rsidR="00FD30FB" w:rsidRPr="00B31F4E" w:rsidRDefault="00FD30FB" w:rsidP="0072620B">
      <w:pPr>
        <w:jc w:val="center"/>
      </w:pPr>
    </w:p>
    <w:p w:rsidR="008C05A6" w:rsidRPr="00B31F4E" w:rsidRDefault="008C05A6" w:rsidP="00FD30FB">
      <w:pPr>
        <w:jc w:val="center"/>
        <w:rPr>
          <w:b/>
          <w:bCs w:val="0"/>
          <w:iCs/>
          <w:sz w:val="24"/>
          <w:szCs w:val="24"/>
        </w:rPr>
      </w:pPr>
      <w:r w:rsidRPr="00B31F4E">
        <w:rPr>
          <w:b/>
          <w:bCs w:val="0"/>
          <w:iCs/>
          <w:sz w:val="24"/>
          <w:szCs w:val="24"/>
        </w:rPr>
        <w:t>1. Обґрунтування  необхідності прийняття рішення.</w:t>
      </w:r>
    </w:p>
    <w:p w:rsidR="008E4F22" w:rsidRDefault="008E4F22" w:rsidP="00D24E21">
      <w:pPr>
        <w:ind w:firstLine="709"/>
        <w:jc w:val="both"/>
        <w:rPr>
          <w:bCs w:val="0"/>
          <w:sz w:val="24"/>
          <w:szCs w:val="24"/>
        </w:rPr>
      </w:pPr>
      <w:r w:rsidRPr="008E4F22">
        <w:rPr>
          <w:bCs w:val="0"/>
          <w:sz w:val="24"/>
          <w:szCs w:val="24"/>
        </w:rPr>
        <w:t>Підстава розроблення проекту – статті 43 та 60 Закону України «Про місцеве самоврядування в Україні», положення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 483 від 03.06.2020 «Деякі питання оренди державного та комунального майна».</w:t>
      </w:r>
    </w:p>
    <w:p w:rsidR="00A62B8F" w:rsidRDefault="00A62B8F" w:rsidP="00D24E21">
      <w:pPr>
        <w:ind w:firstLine="709"/>
        <w:jc w:val="both"/>
        <w:rPr>
          <w:bCs w:val="0"/>
          <w:sz w:val="24"/>
          <w:szCs w:val="24"/>
        </w:rPr>
      </w:pPr>
      <w:r>
        <w:rPr>
          <w:bCs w:val="0"/>
          <w:sz w:val="24"/>
          <w:szCs w:val="24"/>
        </w:rPr>
        <w:t>Законом</w:t>
      </w:r>
      <w:r w:rsidRPr="00A62B8F">
        <w:rPr>
          <w:bCs w:val="0"/>
          <w:sz w:val="24"/>
          <w:szCs w:val="24"/>
        </w:rPr>
        <w:t xml:space="preserve"> України «Про оренду де</w:t>
      </w:r>
      <w:r>
        <w:rPr>
          <w:bCs w:val="0"/>
          <w:sz w:val="24"/>
          <w:szCs w:val="24"/>
        </w:rPr>
        <w:t xml:space="preserve">ржавного та комунального майна» та Порядком </w:t>
      </w:r>
      <w:r w:rsidRPr="00A62B8F">
        <w:rPr>
          <w:bCs w:val="0"/>
          <w:sz w:val="24"/>
          <w:szCs w:val="24"/>
        </w:rPr>
        <w:t>передачі в оренду державного та комунального майна, затвердженого постановою Кабінету Міністрів України № 483 від 03.06.2020 «Деякі питання оренди державного та комунального майна»</w:t>
      </w:r>
      <w:r>
        <w:rPr>
          <w:bCs w:val="0"/>
          <w:sz w:val="24"/>
          <w:szCs w:val="24"/>
        </w:rPr>
        <w:t xml:space="preserve"> встановлено, що </w:t>
      </w:r>
      <w:r w:rsidRPr="00A62B8F">
        <w:rPr>
          <w:bCs w:val="0"/>
          <w:sz w:val="24"/>
          <w:szCs w:val="24"/>
        </w:rPr>
        <w:t xml:space="preserve">підставою для оренди будь-якого об’єкта, що належить до </w:t>
      </w:r>
      <w:r>
        <w:rPr>
          <w:bCs w:val="0"/>
          <w:sz w:val="24"/>
          <w:szCs w:val="24"/>
        </w:rPr>
        <w:t>державної та комунальної власності</w:t>
      </w:r>
      <w:r w:rsidRPr="00A62B8F">
        <w:rPr>
          <w:bCs w:val="0"/>
          <w:sz w:val="24"/>
          <w:szCs w:val="24"/>
        </w:rPr>
        <w:t xml:space="preserve"> є перебування такого об’єкта в Переліку першого типу</w:t>
      </w:r>
      <w:r>
        <w:rPr>
          <w:bCs w:val="0"/>
          <w:sz w:val="24"/>
          <w:szCs w:val="24"/>
        </w:rPr>
        <w:t xml:space="preserve"> (</w:t>
      </w:r>
      <w:r w:rsidRPr="00A62B8F">
        <w:rPr>
          <w:bCs w:val="0"/>
          <w:sz w:val="24"/>
          <w:szCs w:val="24"/>
        </w:rPr>
        <w:t>Перелік об’єктів, щодо яких прийнято рішення про передачу в оренду на аукціоні</w:t>
      </w:r>
      <w:r>
        <w:rPr>
          <w:bCs w:val="0"/>
          <w:sz w:val="24"/>
          <w:szCs w:val="24"/>
        </w:rPr>
        <w:t>)</w:t>
      </w:r>
      <w:r w:rsidRPr="00A62B8F">
        <w:rPr>
          <w:bCs w:val="0"/>
          <w:sz w:val="24"/>
          <w:szCs w:val="24"/>
        </w:rPr>
        <w:t xml:space="preserve"> або Переліку другого типу</w:t>
      </w:r>
      <w:r>
        <w:rPr>
          <w:bCs w:val="0"/>
          <w:sz w:val="24"/>
          <w:szCs w:val="24"/>
        </w:rPr>
        <w:t xml:space="preserve"> (</w:t>
      </w:r>
      <w:r w:rsidRPr="00A62B8F">
        <w:rPr>
          <w:bCs w:val="0"/>
          <w:sz w:val="24"/>
          <w:szCs w:val="24"/>
        </w:rPr>
        <w:t>Перелік об’єктів, щодо яких прийнято рішення про передачу в оренду без проведення аукціону</w:t>
      </w:r>
      <w:r>
        <w:rPr>
          <w:bCs w:val="0"/>
          <w:sz w:val="24"/>
          <w:szCs w:val="24"/>
        </w:rPr>
        <w:t>)</w:t>
      </w:r>
      <w:r w:rsidRPr="00A62B8F">
        <w:rPr>
          <w:bCs w:val="0"/>
          <w:sz w:val="24"/>
          <w:szCs w:val="24"/>
        </w:rPr>
        <w:t>.</w:t>
      </w:r>
    </w:p>
    <w:p w:rsidR="00A62B8F" w:rsidRPr="00A62B8F" w:rsidRDefault="00A62B8F" w:rsidP="00A62B8F">
      <w:pPr>
        <w:ind w:firstLine="709"/>
        <w:jc w:val="both"/>
        <w:rPr>
          <w:bCs w:val="0"/>
          <w:sz w:val="24"/>
          <w:szCs w:val="24"/>
        </w:rPr>
      </w:pPr>
      <w:r w:rsidRPr="00A62B8F">
        <w:rPr>
          <w:bCs w:val="0"/>
          <w:sz w:val="24"/>
          <w:szCs w:val="24"/>
        </w:rPr>
        <w:t>Рішенням Закарпатської обласної ради № 1787 від 16.07.2020 «Про об’єкти нерухомого майна спільної власності територіальних громад сіл, селищ, міст області (комунальної власності області), що можуть передаватись в оренду» затверджено Перелік об’єктів нерухомого майна спільної власності територіальних громад сіл, селищ, міст області (комунальної власності області), що можуть передаватись в оренду.</w:t>
      </w:r>
    </w:p>
    <w:p w:rsidR="00A62B8F" w:rsidRDefault="00A62B8F" w:rsidP="00AE1BD2">
      <w:pPr>
        <w:ind w:firstLine="709"/>
        <w:jc w:val="both"/>
        <w:rPr>
          <w:bCs w:val="0"/>
          <w:sz w:val="24"/>
          <w:szCs w:val="24"/>
        </w:rPr>
      </w:pPr>
      <w:r w:rsidRPr="00A62B8F">
        <w:rPr>
          <w:bCs w:val="0"/>
          <w:sz w:val="24"/>
          <w:szCs w:val="24"/>
        </w:rPr>
        <w:t>При цьому пунктом 3 вищевказаного рішення закріплено заборону Комунальній установі «Управління спільною власністю територіальних громад» Закарпатської обласної ради, як уповноваженому органу, та іншим орендодавцям приймати рішення про включення до Переліку першого типу або до Переліку другого типу в цілому або у визначеній частині об’єктів нерухомого майна спільної власності територіальних громад сіл, селищ, міст області (комунальної власності області), які не включені до Переліку об’єктів нерухомого майна спільної власності територіальних громад сіл, селищ, міст області (комунальної власності області), що можуть передаватись в оренду.</w:t>
      </w:r>
    </w:p>
    <w:p w:rsidR="007972EA" w:rsidRDefault="00E8580F" w:rsidP="008C51B1">
      <w:pPr>
        <w:ind w:firstLine="709"/>
        <w:jc w:val="both"/>
        <w:rPr>
          <w:bCs w:val="0"/>
          <w:sz w:val="24"/>
          <w:szCs w:val="24"/>
        </w:rPr>
      </w:pPr>
      <w:proofErr w:type="spellStart"/>
      <w:r>
        <w:rPr>
          <w:bCs w:val="0"/>
          <w:sz w:val="24"/>
          <w:szCs w:val="24"/>
        </w:rPr>
        <w:t>Невицький</w:t>
      </w:r>
      <w:proofErr w:type="spellEnd"/>
      <w:r>
        <w:rPr>
          <w:bCs w:val="0"/>
          <w:sz w:val="24"/>
          <w:szCs w:val="24"/>
        </w:rPr>
        <w:t xml:space="preserve"> замок-фортеця</w:t>
      </w:r>
      <w:r w:rsidRPr="00E8580F">
        <w:rPr>
          <w:bCs w:val="0"/>
          <w:sz w:val="24"/>
          <w:szCs w:val="24"/>
        </w:rPr>
        <w:t xml:space="preserve"> XIV століття</w:t>
      </w:r>
      <w:r>
        <w:rPr>
          <w:bCs w:val="0"/>
          <w:sz w:val="24"/>
          <w:szCs w:val="24"/>
        </w:rPr>
        <w:t>,</w:t>
      </w:r>
      <w:r w:rsidRPr="00E8580F">
        <w:t xml:space="preserve"> </w:t>
      </w:r>
      <w:r w:rsidRPr="00E8580F">
        <w:rPr>
          <w:bCs w:val="0"/>
          <w:sz w:val="24"/>
          <w:szCs w:val="24"/>
        </w:rPr>
        <w:t>що знаходиться за адресою: Закарпатська область, Ужгородський район, с</w:t>
      </w:r>
      <w:r>
        <w:rPr>
          <w:bCs w:val="0"/>
          <w:sz w:val="24"/>
          <w:szCs w:val="24"/>
        </w:rPr>
        <w:t xml:space="preserve">. Кам’яниця, вул. </w:t>
      </w:r>
      <w:proofErr w:type="spellStart"/>
      <w:r>
        <w:rPr>
          <w:bCs w:val="0"/>
          <w:sz w:val="24"/>
          <w:szCs w:val="24"/>
        </w:rPr>
        <w:t>Ужанська</w:t>
      </w:r>
      <w:proofErr w:type="spellEnd"/>
      <w:r>
        <w:rPr>
          <w:bCs w:val="0"/>
          <w:sz w:val="24"/>
          <w:szCs w:val="24"/>
        </w:rPr>
        <w:t>, 102,</w:t>
      </w:r>
      <w:r w:rsidRPr="00E8580F">
        <w:rPr>
          <w:bCs w:val="0"/>
          <w:sz w:val="24"/>
          <w:szCs w:val="24"/>
        </w:rPr>
        <w:t xml:space="preserve"> </w:t>
      </w:r>
      <w:proofErr w:type="spellStart"/>
      <w:r w:rsidR="008C51B1" w:rsidRPr="008C51B1">
        <w:rPr>
          <w:bCs w:val="0"/>
          <w:sz w:val="24"/>
          <w:szCs w:val="24"/>
        </w:rPr>
        <w:t>Усочанськи</w:t>
      </w:r>
      <w:r w:rsidR="008C51B1">
        <w:rPr>
          <w:bCs w:val="0"/>
          <w:sz w:val="24"/>
          <w:szCs w:val="24"/>
        </w:rPr>
        <w:t>й</w:t>
      </w:r>
      <w:proofErr w:type="spellEnd"/>
      <w:r w:rsidR="008C51B1">
        <w:rPr>
          <w:bCs w:val="0"/>
          <w:sz w:val="24"/>
          <w:szCs w:val="24"/>
        </w:rPr>
        <w:t xml:space="preserve"> замок – пам’ятник архітектури, </w:t>
      </w:r>
      <w:r w:rsidR="008C51B1" w:rsidRPr="00E8580F">
        <w:rPr>
          <w:bCs w:val="0"/>
          <w:sz w:val="24"/>
          <w:szCs w:val="24"/>
        </w:rPr>
        <w:t xml:space="preserve">що знаходиться за адресою: </w:t>
      </w:r>
      <w:r w:rsidR="008C51B1" w:rsidRPr="008C51B1">
        <w:rPr>
          <w:bCs w:val="0"/>
          <w:sz w:val="24"/>
          <w:szCs w:val="24"/>
        </w:rPr>
        <w:t>Закарпатська область, Виноградівський район, м. Виноградів, вул. Коцюбинського, 36</w:t>
      </w:r>
      <w:r w:rsidR="008C51B1">
        <w:rPr>
          <w:bCs w:val="0"/>
          <w:sz w:val="24"/>
          <w:szCs w:val="24"/>
        </w:rPr>
        <w:t xml:space="preserve">, </w:t>
      </w:r>
      <w:r w:rsidR="008C51B1" w:rsidRPr="008C51B1">
        <w:rPr>
          <w:bCs w:val="0"/>
          <w:sz w:val="24"/>
          <w:szCs w:val="24"/>
        </w:rPr>
        <w:t>Замок-фортеця в селі Середнє – пам’ятник архітектури ХІІІ століття</w:t>
      </w:r>
      <w:r w:rsidR="008C51B1">
        <w:rPr>
          <w:bCs w:val="0"/>
          <w:sz w:val="24"/>
          <w:szCs w:val="24"/>
        </w:rPr>
        <w:t xml:space="preserve">, </w:t>
      </w:r>
      <w:r w:rsidR="008C51B1" w:rsidRPr="00E8580F">
        <w:rPr>
          <w:bCs w:val="0"/>
          <w:sz w:val="24"/>
          <w:szCs w:val="24"/>
        </w:rPr>
        <w:t>що знаходиться за адресою:</w:t>
      </w:r>
      <w:r w:rsidR="008C51B1">
        <w:rPr>
          <w:bCs w:val="0"/>
          <w:sz w:val="24"/>
          <w:szCs w:val="24"/>
        </w:rPr>
        <w:t xml:space="preserve"> Закарпатська </w:t>
      </w:r>
      <w:r w:rsidR="008C51B1" w:rsidRPr="008C51B1">
        <w:rPr>
          <w:bCs w:val="0"/>
          <w:sz w:val="24"/>
          <w:szCs w:val="24"/>
        </w:rPr>
        <w:t>область, Ужгородський район, смт. Середнє, вул. Замкова, 16</w:t>
      </w:r>
      <w:r w:rsidR="008C51B1">
        <w:rPr>
          <w:bCs w:val="0"/>
          <w:sz w:val="24"/>
          <w:szCs w:val="24"/>
        </w:rPr>
        <w:t xml:space="preserve">, </w:t>
      </w:r>
      <w:r w:rsidR="008C51B1" w:rsidRPr="008C51B1">
        <w:rPr>
          <w:bCs w:val="0"/>
          <w:sz w:val="24"/>
          <w:szCs w:val="24"/>
        </w:rPr>
        <w:t xml:space="preserve">Замок «Замок (руїни)» в селі </w:t>
      </w:r>
      <w:proofErr w:type="spellStart"/>
      <w:r w:rsidR="008C51B1" w:rsidRPr="008C51B1">
        <w:rPr>
          <w:bCs w:val="0"/>
          <w:sz w:val="24"/>
          <w:szCs w:val="24"/>
        </w:rPr>
        <w:t>Квасово</w:t>
      </w:r>
      <w:proofErr w:type="spellEnd"/>
      <w:r w:rsidR="008C51B1" w:rsidRPr="008C51B1">
        <w:rPr>
          <w:bCs w:val="0"/>
          <w:sz w:val="24"/>
          <w:szCs w:val="24"/>
        </w:rPr>
        <w:t xml:space="preserve"> – пам’ятник архітектури ХІІ–ХІІІ століття</w:t>
      </w:r>
      <w:r w:rsidR="008C51B1">
        <w:rPr>
          <w:bCs w:val="0"/>
          <w:sz w:val="24"/>
          <w:szCs w:val="24"/>
        </w:rPr>
        <w:t>,</w:t>
      </w:r>
      <w:r w:rsidR="008C51B1" w:rsidRPr="008C51B1">
        <w:rPr>
          <w:bCs w:val="0"/>
          <w:sz w:val="24"/>
          <w:szCs w:val="24"/>
        </w:rPr>
        <w:t xml:space="preserve"> </w:t>
      </w:r>
      <w:r w:rsidR="008C51B1" w:rsidRPr="00E8580F">
        <w:rPr>
          <w:bCs w:val="0"/>
          <w:sz w:val="24"/>
          <w:szCs w:val="24"/>
        </w:rPr>
        <w:t>що знаходиться за адресою:</w:t>
      </w:r>
      <w:r w:rsidR="008C51B1">
        <w:rPr>
          <w:bCs w:val="0"/>
          <w:sz w:val="24"/>
          <w:szCs w:val="24"/>
        </w:rPr>
        <w:t xml:space="preserve"> </w:t>
      </w:r>
      <w:r w:rsidR="008C51B1" w:rsidRPr="008C51B1">
        <w:rPr>
          <w:bCs w:val="0"/>
          <w:sz w:val="24"/>
          <w:szCs w:val="24"/>
        </w:rPr>
        <w:t xml:space="preserve">Закарпатська область, Берегівський район, с. </w:t>
      </w:r>
      <w:proofErr w:type="spellStart"/>
      <w:r w:rsidR="008C51B1" w:rsidRPr="008C51B1">
        <w:rPr>
          <w:bCs w:val="0"/>
          <w:sz w:val="24"/>
          <w:szCs w:val="24"/>
        </w:rPr>
        <w:t>Квасово</w:t>
      </w:r>
      <w:proofErr w:type="spellEnd"/>
      <w:r w:rsidR="008C51B1" w:rsidRPr="008C51B1">
        <w:rPr>
          <w:bCs w:val="0"/>
          <w:sz w:val="24"/>
          <w:szCs w:val="24"/>
        </w:rPr>
        <w:t>, вул. Головна, 4а</w:t>
      </w:r>
      <w:r w:rsidR="008C51B1">
        <w:rPr>
          <w:bCs w:val="0"/>
          <w:sz w:val="24"/>
          <w:szCs w:val="24"/>
        </w:rPr>
        <w:t xml:space="preserve">, </w:t>
      </w:r>
      <w:r w:rsidR="008C51B1" w:rsidRPr="008C51B1">
        <w:rPr>
          <w:bCs w:val="0"/>
          <w:sz w:val="24"/>
          <w:szCs w:val="24"/>
        </w:rPr>
        <w:t>Замок в селі Королево – пам’ятник архітектури ХІІІ століття</w:t>
      </w:r>
      <w:r w:rsidR="008C51B1">
        <w:rPr>
          <w:bCs w:val="0"/>
          <w:sz w:val="24"/>
          <w:szCs w:val="24"/>
        </w:rPr>
        <w:t xml:space="preserve">, що знаходиться за адресою: </w:t>
      </w:r>
      <w:r w:rsidR="008C51B1" w:rsidRPr="008C51B1">
        <w:rPr>
          <w:bCs w:val="0"/>
          <w:sz w:val="24"/>
          <w:szCs w:val="24"/>
        </w:rPr>
        <w:t>Закарпатська область, Виноградівський район, смт. Королево, вул. Шевченка, 16</w:t>
      </w:r>
      <w:r w:rsidR="008C51B1">
        <w:rPr>
          <w:bCs w:val="0"/>
          <w:sz w:val="24"/>
          <w:szCs w:val="24"/>
        </w:rPr>
        <w:t>, є охоронюваними законом пам’ятками</w:t>
      </w:r>
      <w:r w:rsidRPr="00E8580F">
        <w:rPr>
          <w:bCs w:val="0"/>
          <w:sz w:val="24"/>
          <w:szCs w:val="24"/>
        </w:rPr>
        <w:t xml:space="preserve"> архітектури національного значення</w:t>
      </w:r>
      <w:r>
        <w:rPr>
          <w:bCs w:val="0"/>
          <w:sz w:val="24"/>
          <w:szCs w:val="24"/>
        </w:rPr>
        <w:t xml:space="preserve">, у зв’язку з чим слід вживати заходів щодо </w:t>
      </w:r>
      <w:r w:rsidRPr="00E8580F">
        <w:rPr>
          <w:bCs w:val="0"/>
          <w:sz w:val="24"/>
          <w:szCs w:val="24"/>
        </w:rPr>
        <w:t xml:space="preserve">забезпечення </w:t>
      </w:r>
      <w:r>
        <w:rPr>
          <w:bCs w:val="0"/>
          <w:sz w:val="24"/>
          <w:szCs w:val="24"/>
        </w:rPr>
        <w:t xml:space="preserve">дотримання </w:t>
      </w:r>
      <w:r w:rsidRPr="00E8580F">
        <w:rPr>
          <w:bCs w:val="0"/>
          <w:sz w:val="24"/>
          <w:szCs w:val="24"/>
        </w:rPr>
        <w:t>вимог законодавства про охорону культу</w:t>
      </w:r>
      <w:r w:rsidR="008C51B1">
        <w:rPr>
          <w:bCs w:val="0"/>
          <w:sz w:val="24"/>
          <w:szCs w:val="24"/>
        </w:rPr>
        <w:t>рної спадщини та умов охоронних договорів, укладених</w:t>
      </w:r>
      <w:r w:rsidRPr="00E8580F">
        <w:rPr>
          <w:bCs w:val="0"/>
          <w:sz w:val="24"/>
          <w:szCs w:val="24"/>
        </w:rPr>
        <w:t xml:space="preserve"> </w:t>
      </w:r>
      <w:r w:rsidR="008C51B1">
        <w:rPr>
          <w:bCs w:val="0"/>
          <w:sz w:val="24"/>
          <w:szCs w:val="24"/>
        </w:rPr>
        <w:t>користувачами</w:t>
      </w:r>
      <w:r w:rsidRPr="00E8580F">
        <w:rPr>
          <w:bCs w:val="0"/>
          <w:sz w:val="24"/>
          <w:szCs w:val="24"/>
        </w:rPr>
        <w:t xml:space="preserve"> з органом охорони культурної спадщини</w:t>
      </w:r>
      <w:r w:rsidR="000B6075">
        <w:rPr>
          <w:bCs w:val="0"/>
          <w:sz w:val="24"/>
          <w:szCs w:val="24"/>
        </w:rPr>
        <w:t>.</w:t>
      </w:r>
    </w:p>
    <w:p w:rsidR="007972EA" w:rsidRDefault="00E8580F" w:rsidP="00D24E21">
      <w:pPr>
        <w:ind w:firstLine="709"/>
        <w:jc w:val="both"/>
        <w:rPr>
          <w:bCs w:val="0"/>
          <w:sz w:val="24"/>
          <w:szCs w:val="24"/>
        </w:rPr>
      </w:pPr>
      <w:r>
        <w:rPr>
          <w:bCs w:val="0"/>
          <w:sz w:val="24"/>
          <w:szCs w:val="24"/>
        </w:rPr>
        <w:t xml:space="preserve">Таким чином, </w:t>
      </w:r>
      <w:r w:rsidR="000B6075">
        <w:rPr>
          <w:bCs w:val="0"/>
          <w:sz w:val="24"/>
          <w:szCs w:val="24"/>
        </w:rPr>
        <w:t>з метою</w:t>
      </w:r>
      <w:r>
        <w:rPr>
          <w:bCs w:val="0"/>
          <w:sz w:val="24"/>
          <w:szCs w:val="24"/>
        </w:rPr>
        <w:t xml:space="preserve"> </w:t>
      </w:r>
      <w:r w:rsidRPr="00E8580F">
        <w:rPr>
          <w:bCs w:val="0"/>
          <w:sz w:val="24"/>
          <w:szCs w:val="24"/>
        </w:rPr>
        <w:t>підвищення ефективності використання майна, що належить до спільної власності територіальних громад сіл, селищ, міст області, а також забезпечення  збереження і</w:t>
      </w:r>
      <w:r w:rsidR="008C51B1">
        <w:rPr>
          <w:bCs w:val="0"/>
          <w:sz w:val="24"/>
          <w:szCs w:val="24"/>
        </w:rPr>
        <w:t xml:space="preserve"> належного використання пам’яток</w:t>
      </w:r>
      <w:r w:rsidRPr="00E8580F">
        <w:rPr>
          <w:bCs w:val="0"/>
          <w:sz w:val="24"/>
          <w:szCs w:val="24"/>
        </w:rPr>
        <w:t xml:space="preserve"> арх</w:t>
      </w:r>
      <w:r w:rsidR="008C51B1">
        <w:rPr>
          <w:bCs w:val="0"/>
          <w:sz w:val="24"/>
          <w:szCs w:val="24"/>
        </w:rPr>
        <w:t>ітектури національного значення,</w:t>
      </w:r>
      <w:r>
        <w:rPr>
          <w:bCs w:val="0"/>
          <w:sz w:val="24"/>
          <w:szCs w:val="24"/>
        </w:rPr>
        <w:t xml:space="preserve"> </w:t>
      </w:r>
      <w:r w:rsidR="000B6075">
        <w:rPr>
          <w:bCs w:val="0"/>
          <w:sz w:val="24"/>
          <w:szCs w:val="24"/>
        </w:rPr>
        <w:t xml:space="preserve">доцільним є передати </w:t>
      </w:r>
      <w:r w:rsidR="008C51B1">
        <w:rPr>
          <w:bCs w:val="0"/>
          <w:sz w:val="24"/>
          <w:szCs w:val="24"/>
        </w:rPr>
        <w:t>останні</w:t>
      </w:r>
      <w:r w:rsidR="003113F3">
        <w:rPr>
          <w:bCs w:val="0"/>
          <w:sz w:val="24"/>
          <w:szCs w:val="24"/>
        </w:rPr>
        <w:t>х</w:t>
      </w:r>
      <w:r>
        <w:rPr>
          <w:bCs w:val="0"/>
          <w:sz w:val="24"/>
          <w:szCs w:val="24"/>
        </w:rPr>
        <w:t xml:space="preserve"> в строкове платне </w:t>
      </w:r>
      <w:r w:rsidR="000B6075">
        <w:rPr>
          <w:bCs w:val="0"/>
          <w:sz w:val="24"/>
          <w:szCs w:val="24"/>
        </w:rPr>
        <w:t>користування</w:t>
      </w:r>
      <w:r>
        <w:rPr>
          <w:bCs w:val="0"/>
          <w:sz w:val="24"/>
          <w:szCs w:val="24"/>
        </w:rPr>
        <w:t>.</w:t>
      </w:r>
    </w:p>
    <w:p w:rsidR="007972EA" w:rsidRDefault="000B6075" w:rsidP="008C51B1">
      <w:pPr>
        <w:ind w:firstLine="709"/>
        <w:jc w:val="both"/>
        <w:rPr>
          <w:bCs w:val="0"/>
          <w:sz w:val="24"/>
          <w:szCs w:val="24"/>
        </w:rPr>
      </w:pPr>
      <w:r>
        <w:rPr>
          <w:bCs w:val="0"/>
          <w:sz w:val="24"/>
          <w:szCs w:val="24"/>
        </w:rPr>
        <w:t>За таких обставин</w:t>
      </w:r>
      <w:r w:rsidR="00A62B8F" w:rsidRPr="00A62B8F">
        <w:rPr>
          <w:bCs w:val="0"/>
          <w:sz w:val="24"/>
          <w:szCs w:val="24"/>
        </w:rPr>
        <w:t xml:space="preserve">, задля можливості передачі в оренду </w:t>
      </w:r>
      <w:proofErr w:type="spellStart"/>
      <w:r w:rsidR="00A62B8F" w:rsidRPr="00A62B8F">
        <w:rPr>
          <w:bCs w:val="0"/>
          <w:sz w:val="24"/>
          <w:szCs w:val="24"/>
        </w:rPr>
        <w:t>Невицького</w:t>
      </w:r>
      <w:proofErr w:type="spellEnd"/>
      <w:r w:rsidR="00A62B8F" w:rsidRPr="00A62B8F">
        <w:rPr>
          <w:bCs w:val="0"/>
          <w:sz w:val="24"/>
          <w:szCs w:val="24"/>
        </w:rPr>
        <w:t xml:space="preserve"> замку-фортеці ХIV століття, що знаходиться за адресою: Закарпатська область, Ужгородський район, с. </w:t>
      </w:r>
      <w:r w:rsidR="00A62B8F" w:rsidRPr="00A62B8F">
        <w:rPr>
          <w:bCs w:val="0"/>
          <w:sz w:val="24"/>
          <w:szCs w:val="24"/>
        </w:rPr>
        <w:lastRenderedPageBreak/>
        <w:t xml:space="preserve">Кам’яниця, вул. </w:t>
      </w:r>
      <w:proofErr w:type="spellStart"/>
      <w:r w:rsidR="00A62B8F" w:rsidRPr="00A62B8F">
        <w:rPr>
          <w:bCs w:val="0"/>
          <w:sz w:val="24"/>
          <w:szCs w:val="24"/>
        </w:rPr>
        <w:t>Ужанська</w:t>
      </w:r>
      <w:proofErr w:type="spellEnd"/>
      <w:r w:rsidR="00A62B8F" w:rsidRPr="00A62B8F">
        <w:rPr>
          <w:bCs w:val="0"/>
          <w:sz w:val="24"/>
          <w:szCs w:val="24"/>
        </w:rPr>
        <w:t xml:space="preserve">, 102, </w:t>
      </w:r>
      <w:proofErr w:type="spellStart"/>
      <w:r w:rsidR="008C51B1">
        <w:rPr>
          <w:bCs w:val="0"/>
          <w:sz w:val="24"/>
          <w:szCs w:val="24"/>
        </w:rPr>
        <w:t>Усочанського</w:t>
      </w:r>
      <w:proofErr w:type="spellEnd"/>
      <w:r w:rsidR="008C51B1">
        <w:rPr>
          <w:bCs w:val="0"/>
          <w:sz w:val="24"/>
          <w:szCs w:val="24"/>
        </w:rPr>
        <w:t xml:space="preserve"> замку – пам’ятник</w:t>
      </w:r>
      <w:r w:rsidR="002A1098">
        <w:rPr>
          <w:bCs w:val="0"/>
          <w:sz w:val="24"/>
          <w:szCs w:val="24"/>
        </w:rPr>
        <w:t>а</w:t>
      </w:r>
      <w:r w:rsidR="008C51B1">
        <w:rPr>
          <w:bCs w:val="0"/>
          <w:sz w:val="24"/>
          <w:szCs w:val="24"/>
        </w:rPr>
        <w:t xml:space="preserve"> архітектури, </w:t>
      </w:r>
      <w:r w:rsidR="008C51B1" w:rsidRPr="00E8580F">
        <w:rPr>
          <w:bCs w:val="0"/>
          <w:sz w:val="24"/>
          <w:szCs w:val="24"/>
        </w:rPr>
        <w:t xml:space="preserve">що знаходиться за адресою: </w:t>
      </w:r>
      <w:r w:rsidR="008C51B1" w:rsidRPr="008C51B1">
        <w:rPr>
          <w:bCs w:val="0"/>
          <w:sz w:val="24"/>
          <w:szCs w:val="24"/>
        </w:rPr>
        <w:t>Закарпатська область, Виноградівський район, м. Виноградів, вул. Коцюбинського, 36</w:t>
      </w:r>
      <w:r w:rsidR="008C51B1">
        <w:rPr>
          <w:bCs w:val="0"/>
          <w:sz w:val="24"/>
          <w:szCs w:val="24"/>
        </w:rPr>
        <w:t>, Замку-фортеці</w:t>
      </w:r>
      <w:r w:rsidR="008C51B1" w:rsidRPr="008C51B1">
        <w:rPr>
          <w:bCs w:val="0"/>
          <w:sz w:val="24"/>
          <w:szCs w:val="24"/>
        </w:rPr>
        <w:t xml:space="preserve"> в селі Середнє – пам’ятник</w:t>
      </w:r>
      <w:r w:rsidR="002A1098">
        <w:rPr>
          <w:bCs w:val="0"/>
          <w:sz w:val="24"/>
          <w:szCs w:val="24"/>
        </w:rPr>
        <w:t>а</w:t>
      </w:r>
      <w:r w:rsidR="008C51B1" w:rsidRPr="008C51B1">
        <w:rPr>
          <w:bCs w:val="0"/>
          <w:sz w:val="24"/>
          <w:szCs w:val="24"/>
        </w:rPr>
        <w:t xml:space="preserve"> архітектури ХІІІ століття</w:t>
      </w:r>
      <w:r w:rsidR="008C51B1">
        <w:rPr>
          <w:bCs w:val="0"/>
          <w:sz w:val="24"/>
          <w:szCs w:val="24"/>
        </w:rPr>
        <w:t xml:space="preserve">, </w:t>
      </w:r>
      <w:r w:rsidR="008C51B1" w:rsidRPr="00E8580F">
        <w:rPr>
          <w:bCs w:val="0"/>
          <w:sz w:val="24"/>
          <w:szCs w:val="24"/>
        </w:rPr>
        <w:t>що знаходиться за адресою:</w:t>
      </w:r>
      <w:r w:rsidR="008C51B1">
        <w:rPr>
          <w:bCs w:val="0"/>
          <w:sz w:val="24"/>
          <w:szCs w:val="24"/>
        </w:rPr>
        <w:t xml:space="preserve"> Закарпатська </w:t>
      </w:r>
      <w:r w:rsidR="008C51B1" w:rsidRPr="008C51B1">
        <w:rPr>
          <w:bCs w:val="0"/>
          <w:sz w:val="24"/>
          <w:szCs w:val="24"/>
        </w:rPr>
        <w:t>область, Ужгородський район, смт. Середнє, вул. Замкова, 16</w:t>
      </w:r>
      <w:r w:rsidR="002A1098">
        <w:rPr>
          <w:bCs w:val="0"/>
          <w:sz w:val="24"/>
          <w:szCs w:val="24"/>
        </w:rPr>
        <w:t>, Замку «Замок</w:t>
      </w:r>
      <w:r w:rsidR="008C51B1" w:rsidRPr="008C51B1">
        <w:rPr>
          <w:bCs w:val="0"/>
          <w:sz w:val="24"/>
          <w:szCs w:val="24"/>
        </w:rPr>
        <w:t xml:space="preserve"> (руїни)» в селі </w:t>
      </w:r>
      <w:proofErr w:type="spellStart"/>
      <w:r w:rsidR="008C51B1" w:rsidRPr="008C51B1">
        <w:rPr>
          <w:bCs w:val="0"/>
          <w:sz w:val="24"/>
          <w:szCs w:val="24"/>
        </w:rPr>
        <w:t>Квасово</w:t>
      </w:r>
      <w:proofErr w:type="spellEnd"/>
      <w:r w:rsidR="008C51B1" w:rsidRPr="008C51B1">
        <w:rPr>
          <w:bCs w:val="0"/>
          <w:sz w:val="24"/>
          <w:szCs w:val="24"/>
        </w:rPr>
        <w:t xml:space="preserve"> – пам’ятник</w:t>
      </w:r>
      <w:r w:rsidR="002A1098">
        <w:rPr>
          <w:bCs w:val="0"/>
          <w:sz w:val="24"/>
          <w:szCs w:val="24"/>
        </w:rPr>
        <w:t>а</w:t>
      </w:r>
      <w:r w:rsidR="008C51B1" w:rsidRPr="008C51B1">
        <w:rPr>
          <w:bCs w:val="0"/>
          <w:sz w:val="24"/>
          <w:szCs w:val="24"/>
        </w:rPr>
        <w:t xml:space="preserve"> архітектури ХІІ–ХІІІ століття</w:t>
      </w:r>
      <w:r w:rsidR="008C51B1">
        <w:rPr>
          <w:bCs w:val="0"/>
          <w:sz w:val="24"/>
          <w:szCs w:val="24"/>
        </w:rPr>
        <w:t>,</w:t>
      </w:r>
      <w:r w:rsidR="008C51B1" w:rsidRPr="008C51B1">
        <w:rPr>
          <w:bCs w:val="0"/>
          <w:sz w:val="24"/>
          <w:szCs w:val="24"/>
        </w:rPr>
        <w:t xml:space="preserve"> </w:t>
      </w:r>
      <w:r w:rsidR="008C51B1" w:rsidRPr="00E8580F">
        <w:rPr>
          <w:bCs w:val="0"/>
          <w:sz w:val="24"/>
          <w:szCs w:val="24"/>
        </w:rPr>
        <w:t>що знаходиться за адресою:</w:t>
      </w:r>
      <w:r w:rsidR="008C51B1">
        <w:rPr>
          <w:bCs w:val="0"/>
          <w:sz w:val="24"/>
          <w:szCs w:val="24"/>
        </w:rPr>
        <w:t xml:space="preserve"> </w:t>
      </w:r>
      <w:r w:rsidR="008C51B1" w:rsidRPr="008C51B1">
        <w:rPr>
          <w:bCs w:val="0"/>
          <w:sz w:val="24"/>
          <w:szCs w:val="24"/>
        </w:rPr>
        <w:t xml:space="preserve">Закарпатська область, Берегівський район, с. </w:t>
      </w:r>
      <w:proofErr w:type="spellStart"/>
      <w:r w:rsidR="008C51B1" w:rsidRPr="008C51B1">
        <w:rPr>
          <w:bCs w:val="0"/>
          <w:sz w:val="24"/>
          <w:szCs w:val="24"/>
        </w:rPr>
        <w:t>Квасово</w:t>
      </w:r>
      <w:proofErr w:type="spellEnd"/>
      <w:r w:rsidR="008C51B1" w:rsidRPr="008C51B1">
        <w:rPr>
          <w:bCs w:val="0"/>
          <w:sz w:val="24"/>
          <w:szCs w:val="24"/>
        </w:rPr>
        <w:t>, вул. Головна, 4а</w:t>
      </w:r>
      <w:r w:rsidR="008C51B1">
        <w:rPr>
          <w:bCs w:val="0"/>
          <w:sz w:val="24"/>
          <w:szCs w:val="24"/>
        </w:rPr>
        <w:t>, Замку</w:t>
      </w:r>
      <w:r w:rsidR="008C51B1" w:rsidRPr="008C51B1">
        <w:rPr>
          <w:bCs w:val="0"/>
          <w:sz w:val="24"/>
          <w:szCs w:val="24"/>
        </w:rPr>
        <w:t xml:space="preserve"> в селі Королево – пам’ятник</w:t>
      </w:r>
      <w:r w:rsidR="002A1098">
        <w:rPr>
          <w:bCs w:val="0"/>
          <w:sz w:val="24"/>
          <w:szCs w:val="24"/>
        </w:rPr>
        <w:t>а</w:t>
      </w:r>
      <w:r w:rsidR="008C51B1" w:rsidRPr="008C51B1">
        <w:rPr>
          <w:bCs w:val="0"/>
          <w:sz w:val="24"/>
          <w:szCs w:val="24"/>
        </w:rPr>
        <w:t xml:space="preserve"> архітектури ХІІІ століття</w:t>
      </w:r>
      <w:r w:rsidR="008C51B1">
        <w:rPr>
          <w:bCs w:val="0"/>
          <w:sz w:val="24"/>
          <w:szCs w:val="24"/>
        </w:rPr>
        <w:t xml:space="preserve">, що знаходиться за адресою: </w:t>
      </w:r>
      <w:r w:rsidR="008C51B1" w:rsidRPr="008C51B1">
        <w:rPr>
          <w:bCs w:val="0"/>
          <w:sz w:val="24"/>
          <w:szCs w:val="24"/>
        </w:rPr>
        <w:t>Закарпатська область, Виноградівський район, смт. Королево, вул. Шевченка, 16</w:t>
      </w:r>
      <w:r w:rsidR="008C51B1">
        <w:rPr>
          <w:bCs w:val="0"/>
          <w:sz w:val="24"/>
          <w:szCs w:val="24"/>
        </w:rPr>
        <w:t xml:space="preserve">, </w:t>
      </w:r>
      <w:r w:rsidR="00A62B8F" w:rsidRPr="00A62B8F">
        <w:rPr>
          <w:bCs w:val="0"/>
          <w:sz w:val="24"/>
          <w:szCs w:val="24"/>
        </w:rPr>
        <w:t xml:space="preserve">необхідним є включення цього майна до Переліку об’єктів нерухомого майна спільної власності територіальних громад сіл, селищ, міст області (комунальної власності області), </w:t>
      </w:r>
      <w:r>
        <w:rPr>
          <w:bCs w:val="0"/>
          <w:sz w:val="24"/>
          <w:szCs w:val="24"/>
        </w:rPr>
        <w:t>що можуть передаватись в оренду.</w:t>
      </w:r>
    </w:p>
    <w:p w:rsidR="008C05A6" w:rsidRPr="00B31F4E" w:rsidRDefault="008C05A6" w:rsidP="008C05A6">
      <w:pPr>
        <w:jc w:val="both"/>
        <w:rPr>
          <w:sz w:val="24"/>
          <w:szCs w:val="24"/>
        </w:rPr>
      </w:pPr>
    </w:p>
    <w:p w:rsidR="0013090E" w:rsidRPr="00B31F4E" w:rsidRDefault="008C05A6" w:rsidP="0072620B">
      <w:pPr>
        <w:jc w:val="center"/>
        <w:rPr>
          <w:b/>
          <w:bCs w:val="0"/>
          <w:iCs/>
          <w:sz w:val="24"/>
          <w:szCs w:val="24"/>
        </w:rPr>
      </w:pPr>
      <w:r w:rsidRPr="00B31F4E">
        <w:rPr>
          <w:b/>
          <w:bCs w:val="0"/>
          <w:iCs/>
          <w:sz w:val="24"/>
          <w:szCs w:val="24"/>
        </w:rPr>
        <w:t>2. Мета і завдання прийняття рішення.</w:t>
      </w:r>
    </w:p>
    <w:p w:rsidR="007972EA" w:rsidRDefault="007972EA" w:rsidP="00531559">
      <w:pPr>
        <w:ind w:firstLine="709"/>
        <w:jc w:val="both"/>
        <w:rPr>
          <w:bCs w:val="0"/>
          <w:color w:val="auto"/>
          <w:kern w:val="0"/>
          <w:sz w:val="24"/>
          <w:szCs w:val="24"/>
        </w:rPr>
      </w:pPr>
      <w:r w:rsidRPr="007972EA">
        <w:rPr>
          <w:bCs w:val="0"/>
          <w:color w:val="auto"/>
          <w:kern w:val="0"/>
          <w:sz w:val="24"/>
          <w:szCs w:val="24"/>
        </w:rPr>
        <w:t>Мета проекту – підвищення ефективності використання майна, що належить до спільної власності територіальних громад сіл, селищ, міст області, збільшення находжень до обласного бюджету від передачі об’єктів в оренду, а також забезпечення  збереження і належн</w:t>
      </w:r>
      <w:r w:rsidR="002A1098">
        <w:rPr>
          <w:bCs w:val="0"/>
          <w:color w:val="auto"/>
          <w:kern w:val="0"/>
          <w:sz w:val="24"/>
          <w:szCs w:val="24"/>
        </w:rPr>
        <w:t>ого використання пам’яток</w:t>
      </w:r>
      <w:r w:rsidRPr="007972EA">
        <w:rPr>
          <w:bCs w:val="0"/>
          <w:color w:val="auto"/>
          <w:kern w:val="0"/>
          <w:sz w:val="24"/>
          <w:szCs w:val="24"/>
        </w:rPr>
        <w:t xml:space="preserve"> архітектури національного значення – </w:t>
      </w:r>
      <w:proofErr w:type="spellStart"/>
      <w:r w:rsidRPr="007972EA">
        <w:rPr>
          <w:bCs w:val="0"/>
          <w:color w:val="auto"/>
          <w:kern w:val="0"/>
          <w:sz w:val="24"/>
          <w:szCs w:val="24"/>
        </w:rPr>
        <w:t>Невиць</w:t>
      </w:r>
      <w:r w:rsidR="002A1098">
        <w:rPr>
          <w:bCs w:val="0"/>
          <w:color w:val="auto"/>
          <w:kern w:val="0"/>
          <w:sz w:val="24"/>
          <w:szCs w:val="24"/>
        </w:rPr>
        <w:t>кого</w:t>
      </w:r>
      <w:proofErr w:type="spellEnd"/>
      <w:r w:rsidR="002A1098">
        <w:rPr>
          <w:bCs w:val="0"/>
          <w:color w:val="auto"/>
          <w:kern w:val="0"/>
          <w:sz w:val="24"/>
          <w:szCs w:val="24"/>
        </w:rPr>
        <w:t xml:space="preserve"> замку-фортеці ХIV століття, </w:t>
      </w:r>
      <w:proofErr w:type="spellStart"/>
      <w:r w:rsidR="002A1098" w:rsidRPr="002A1098">
        <w:rPr>
          <w:bCs w:val="0"/>
          <w:color w:val="auto"/>
          <w:kern w:val="0"/>
          <w:sz w:val="24"/>
          <w:szCs w:val="24"/>
        </w:rPr>
        <w:t>Усочанського</w:t>
      </w:r>
      <w:proofErr w:type="spellEnd"/>
      <w:r w:rsidR="002A1098" w:rsidRPr="002A1098">
        <w:rPr>
          <w:bCs w:val="0"/>
          <w:color w:val="auto"/>
          <w:kern w:val="0"/>
          <w:sz w:val="24"/>
          <w:szCs w:val="24"/>
        </w:rPr>
        <w:t xml:space="preserve"> замку – пам’ятник</w:t>
      </w:r>
      <w:r w:rsidR="002A1098">
        <w:rPr>
          <w:bCs w:val="0"/>
          <w:color w:val="auto"/>
          <w:kern w:val="0"/>
          <w:sz w:val="24"/>
          <w:szCs w:val="24"/>
        </w:rPr>
        <w:t>а</w:t>
      </w:r>
      <w:r w:rsidR="002A1098" w:rsidRPr="002A1098">
        <w:rPr>
          <w:bCs w:val="0"/>
          <w:color w:val="auto"/>
          <w:kern w:val="0"/>
          <w:sz w:val="24"/>
          <w:szCs w:val="24"/>
        </w:rPr>
        <w:t xml:space="preserve"> архітектури, Замку-фортеці в селі Середнє – пам’ятник</w:t>
      </w:r>
      <w:r w:rsidR="002A1098">
        <w:rPr>
          <w:bCs w:val="0"/>
          <w:color w:val="auto"/>
          <w:kern w:val="0"/>
          <w:sz w:val="24"/>
          <w:szCs w:val="24"/>
        </w:rPr>
        <w:t>а</w:t>
      </w:r>
      <w:r w:rsidR="002A1098" w:rsidRPr="002A1098">
        <w:rPr>
          <w:bCs w:val="0"/>
          <w:color w:val="auto"/>
          <w:kern w:val="0"/>
          <w:sz w:val="24"/>
          <w:szCs w:val="24"/>
        </w:rPr>
        <w:t xml:space="preserve"> архітектури ХІІІ століття, </w:t>
      </w:r>
      <w:r w:rsidR="002A1098">
        <w:rPr>
          <w:bCs w:val="0"/>
          <w:color w:val="auto"/>
          <w:kern w:val="0"/>
          <w:sz w:val="24"/>
          <w:szCs w:val="24"/>
        </w:rPr>
        <w:t>Замку «Замок</w:t>
      </w:r>
      <w:r w:rsidR="002A1098" w:rsidRPr="002A1098">
        <w:rPr>
          <w:bCs w:val="0"/>
          <w:color w:val="auto"/>
          <w:kern w:val="0"/>
          <w:sz w:val="24"/>
          <w:szCs w:val="24"/>
        </w:rPr>
        <w:t xml:space="preserve"> (руїни)» в селі </w:t>
      </w:r>
      <w:proofErr w:type="spellStart"/>
      <w:r w:rsidR="002A1098" w:rsidRPr="002A1098">
        <w:rPr>
          <w:bCs w:val="0"/>
          <w:color w:val="auto"/>
          <w:kern w:val="0"/>
          <w:sz w:val="24"/>
          <w:szCs w:val="24"/>
        </w:rPr>
        <w:t>Квасово</w:t>
      </w:r>
      <w:proofErr w:type="spellEnd"/>
      <w:r w:rsidR="002A1098" w:rsidRPr="002A1098">
        <w:rPr>
          <w:bCs w:val="0"/>
          <w:color w:val="auto"/>
          <w:kern w:val="0"/>
          <w:sz w:val="24"/>
          <w:szCs w:val="24"/>
        </w:rPr>
        <w:t xml:space="preserve"> – пам’ятник</w:t>
      </w:r>
      <w:r w:rsidR="002A1098">
        <w:rPr>
          <w:bCs w:val="0"/>
          <w:color w:val="auto"/>
          <w:kern w:val="0"/>
          <w:sz w:val="24"/>
          <w:szCs w:val="24"/>
        </w:rPr>
        <w:t>а</w:t>
      </w:r>
      <w:r w:rsidR="002A1098" w:rsidRPr="002A1098">
        <w:rPr>
          <w:bCs w:val="0"/>
          <w:color w:val="auto"/>
          <w:kern w:val="0"/>
          <w:sz w:val="24"/>
          <w:szCs w:val="24"/>
        </w:rPr>
        <w:t xml:space="preserve"> архітектури ХІІ–ХІІІ століття, Замку в селі Королево – пам’я</w:t>
      </w:r>
      <w:r w:rsidR="002A1098">
        <w:rPr>
          <w:bCs w:val="0"/>
          <w:color w:val="auto"/>
          <w:kern w:val="0"/>
          <w:sz w:val="24"/>
          <w:szCs w:val="24"/>
        </w:rPr>
        <w:t>тника архітектури ХІІІ століття.</w:t>
      </w:r>
    </w:p>
    <w:p w:rsidR="002A1098" w:rsidRPr="00B31F4E" w:rsidRDefault="002A1098" w:rsidP="00531559">
      <w:pPr>
        <w:ind w:firstLine="709"/>
        <w:jc w:val="both"/>
        <w:rPr>
          <w:color w:val="auto"/>
          <w:sz w:val="24"/>
          <w:szCs w:val="24"/>
        </w:rPr>
      </w:pPr>
    </w:p>
    <w:p w:rsidR="008C05A6" w:rsidRPr="00B31F4E" w:rsidRDefault="001A4583" w:rsidP="0072620B">
      <w:pPr>
        <w:pStyle w:val="a3"/>
        <w:jc w:val="center"/>
        <w:rPr>
          <w:b/>
          <w:bCs/>
          <w:szCs w:val="24"/>
        </w:rPr>
      </w:pPr>
      <w:r w:rsidRPr="00B31F4E">
        <w:rPr>
          <w:b/>
          <w:bCs/>
          <w:iCs/>
          <w:szCs w:val="24"/>
        </w:rPr>
        <w:t xml:space="preserve">        </w:t>
      </w:r>
      <w:r w:rsidR="008C05A6" w:rsidRPr="00B31F4E">
        <w:rPr>
          <w:b/>
          <w:bCs/>
          <w:iCs/>
          <w:szCs w:val="24"/>
        </w:rPr>
        <w:t xml:space="preserve">3. Загальна характеристика та основні положення </w:t>
      </w:r>
      <w:proofErr w:type="spellStart"/>
      <w:r w:rsidR="008C05A6" w:rsidRPr="00B31F4E">
        <w:rPr>
          <w:b/>
          <w:bCs/>
          <w:iCs/>
          <w:szCs w:val="24"/>
        </w:rPr>
        <w:t>про</w:t>
      </w:r>
      <w:r w:rsidR="009F1D95" w:rsidRPr="00B31F4E">
        <w:rPr>
          <w:b/>
          <w:bCs/>
          <w:iCs/>
          <w:szCs w:val="24"/>
        </w:rPr>
        <w:t>є</w:t>
      </w:r>
      <w:r w:rsidR="008C05A6" w:rsidRPr="00B31F4E">
        <w:rPr>
          <w:b/>
          <w:bCs/>
          <w:iCs/>
          <w:szCs w:val="24"/>
        </w:rPr>
        <w:t>кту</w:t>
      </w:r>
      <w:proofErr w:type="spellEnd"/>
      <w:r w:rsidR="008C05A6" w:rsidRPr="00B31F4E">
        <w:rPr>
          <w:b/>
          <w:bCs/>
          <w:iCs/>
          <w:szCs w:val="24"/>
        </w:rPr>
        <w:t xml:space="preserve"> рішення</w:t>
      </w:r>
      <w:r w:rsidR="009D69B4" w:rsidRPr="00B31F4E">
        <w:rPr>
          <w:b/>
          <w:bCs/>
          <w:iCs/>
          <w:szCs w:val="24"/>
        </w:rPr>
        <w:t>.</w:t>
      </w:r>
    </w:p>
    <w:p w:rsidR="008C05A6" w:rsidRPr="00B31F4E" w:rsidRDefault="008C05A6" w:rsidP="008C05A6">
      <w:pPr>
        <w:jc w:val="both"/>
        <w:rPr>
          <w:sz w:val="24"/>
          <w:szCs w:val="24"/>
          <w:lang w:eastAsia="uk-UA"/>
        </w:rPr>
      </w:pPr>
      <w:r w:rsidRPr="00B31F4E">
        <w:rPr>
          <w:bCs w:val="0"/>
          <w:sz w:val="24"/>
          <w:szCs w:val="24"/>
        </w:rPr>
        <w:tab/>
      </w:r>
      <w:r w:rsidR="000B6075" w:rsidRPr="000B6075">
        <w:rPr>
          <w:bCs w:val="0"/>
          <w:sz w:val="24"/>
          <w:szCs w:val="24"/>
        </w:rPr>
        <w:t>З юридичної точки зору – це рішення є актом організаційно-розпорядчого характеру обласної ради, як власника майна спільної власності територіальних громад, сіл, селищ, міст області, в тому числі Комунальної установи «Управління спільною власністю територіальних громад» Закарпатської обласної ради, як уповноваженого органу з управління майном.</w:t>
      </w:r>
    </w:p>
    <w:p w:rsidR="005012BB" w:rsidRPr="00B31F4E" w:rsidRDefault="005012BB" w:rsidP="008C05A6">
      <w:pPr>
        <w:jc w:val="both"/>
        <w:rPr>
          <w:bCs w:val="0"/>
          <w:sz w:val="24"/>
          <w:szCs w:val="24"/>
          <w:u w:val="single"/>
        </w:rPr>
      </w:pPr>
    </w:p>
    <w:p w:rsidR="008C05A6" w:rsidRPr="00B31F4E" w:rsidRDefault="001A4583" w:rsidP="0072620B">
      <w:pPr>
        <w:jc w:val="center"/>
        <w:rPr>
          <w:b/>
          <w:bCs w:val="0"/>
          <w:iCs/>
          <w:sz w:val="24"/>
          <w:szCs w:val="24"/>
        </w:rPr>
      </w:pPr>
      <w:r w:rsidRPr="00B31F4E">
        <w:rPr>
          <w:b/>
          <w:bCs w:val="0"/>
          <w:iCs/>
          <w:sz w:val="24"/>
          <w:szCs w:val="24"/>
        </w:rPr>
        <w:t xml:space="preserve">           </w:t>
      </w:r>
      <w:r w:rsidR="008C05A6" w:rsidRPr="00B31F4E">
        <w:rPr>
          <w:b/>
          <w:bCs w:val="0"/>
          <w:iCs/>
          <w:sz w:val="24"/>
          <w:szCs w:val="24"/>
        </w:rPr>
        <w:t>4. Стан нормативно-правової бази у даній сфері правового регулювання.</w:t>
      </w:r>
    </w:p>
    <w:p w:rsidR="008C05A6" w:rsidRPr="00B31F4E" w:rsidRDefault="008C05A6" w:rsidP="008C05A6">
      <w:pPr>
        <w:jc w:val="both"/>
        <w:rPr>
          <w:bCs w:val="0"/>
          <w:sz w:val="24"/>
          <w:szCs w:val="24"/>
        </w:rPr>
      </w:pPr>
      <w:r w:rsidRPr="00B31F4E">
        <w:rPr>
          <w:bCs w:val="0"/>
          <w:i/>
          <w:iCs/>
          <w:sz w:val="24"/>
          <w:szCs w:val="24"/>
        </w:rPr>
        <w:tab/>
      </w:r>
      <w:r w:rsidR="00B31F4E" w:rsidRPr="00B31F4E">
        <w:rPr>
          <w:bCs w:val="0"/>
          <w:sz w:val="24"/>
          <w:szCs w:val="24"/>
        </w:rPr>
        <w:t>Це питання</w:t>
      </w:r>
      <w:r w:rsidRPr="00B31F4E">
        <w:rPr>
          <w:bCs w:val="0"/>
          <w:sz w:val="24"/>
          <w:szCs w:val="24"/>
        </w:rPr>
        <w:t xml:space="preserve"> регулюється відповідно до </w:t>
      </w:r>
      <w:r w:rsidRPr="00B31F4E">
        <w:rPr>
          <w:sz w:val="24"/>
          <w:szCs w:val="24"/>
        </w:rPr>
        <w:t>стат</w:t>
      </w:r>
      <w:r w:rsidR="00C564BD" w:rsidRPr="00B31F4E">
        <w:rPr>
          <w:sz w:val="24"/>
          <w:szCs w:val="24"/>
        </w:rPr>
        <w:t>ей</w:t>
      </w:r>
      <w:r w:rsidRPr="00B31F4E">
        <w:rPr>
          <w:sz w:val="24"/>
          <w:szCs w:val="24"/>
        </w:rPr>
        <w:t xml:space="preserve"> 43</w:t>
      </w:r>
      <w:r w:rsidR="00C564BD" w:rsidRPr="00B31F4E">
        <w:rPr>
          <w:sz w:val="24"/>
          <w:szCs w:val="24"/>
        </w:rPr>
        <w:t xml:space="preserve">, </w:t>
      </w:r>
      <w:r w:rsidR="002F71BD" w:rsidRPr="00B31F4E">
        <w:rPr>
          <w:sz w:val="24"/>
          <w:szCs w:val="24"/>
        </w:rPr>
        <w:t xml:space="preserve">60 </w:t>
      </w:r>
      <w:r w:rsidRPr="00B31F4E">
        <w:rPr>
          <w:sz w:val="24"/>
          <w:szCs w:val="24"/>
        </w:rPr>
        <w:t xml:space="preserve">Закону України </w:t>
      </w:r>
      <w:r w:rsidR="00B31F4E" w:rsidRPr="00B31F4E">
        <w:rPr>
          <w:sz w:val="24"/>
          <w:szCs w:val="24"/>
        </w:rPr>
        <w:t>«</w:t>
      </w:r>
      <w:r w:rsidRPr="00B31F4E">
        <w:rPr>
          <w:sz w:val="24"/>
          <w:szCs w:val="24"/>
        </w:rPr>
        <w:t>Про місцеве самоврядування в Україні</w:t>
      </w:r>
      <w:r w:rsidR="00B31F4E" w:rsidRPr="00B31F4E">
        <w:rPr>
          <w:sz w:val="24"/>
          <w:szCs w:val="24"/>
        </w:rPr>
        <w:t>»</w:t>
      </w:r>
      <w:r w:rsidRPr="00B31F4E">
        <w:rPr>
          <w:sz w:val="24"/>
          <w:szCs w:val="24"/>
        </w:rPr>
        <w:t>,</w:t>
      </w:r>
      <w:r w:rsidR="001A4583" w:rsidRPr="00B31F4E">
        <w:rPr>
          <w:sz w:val="24"/>
          <w:szCs w:val="24"/>
        </w:rPr>
        <w:t xml:space="preserve"> </w:t>
      </w:r>
      <w:r w:rsidR="000B6075">
        <w:rPr>
          <w:sz w:val="24"/>
          <w:szCs w:val="24"/>
        </w:rPr>
        <w:t>Законом</w:t>
      </w:r>
      <w:r w:rsidR="000B6075" w:rsidRPr="000B6075">
        <w:rPr>
          <w:sz w:val="24"/>
          <w:szCs w:val="24"/>
        </w:rPr>
        <w:t xml:space="preserve"> України «Про оренду державного </w:t>
      </w:r>
      <w:r w:rsidR="000B6075">
        <w:rPr>
          <w:sz w:val="24"/>
          <w:szCs w:val="24"/>
        </w:rPr>
        <w:t xml:space="preserve">та комунального майна», Порядком </w:t>
      </w:r>
      <w:r w:rsidR="000B6075" w:rsidRPr="000B6075">
        <w:rPr>
          <w:sz w:val="24"/>
          <w:szCs w:val="24"/>
        </w:rPr>
        <w:t>передачі в оренду державного та к</w:t>
      </w:r>
      <w:r w:rsidR="000B6075">
        <w:rPr>
          <w:sz w:val="24"/>
          <w:szCs w:val="24"/>
        </w:rPr>
        <w:t>омунального майна, затвердженим</w:t>
      </w:r>
      <w:r w:rsidR="000B6075" w:rsidRPr="000B6075">
        <w:rPr>
          <w:sz w:val="24"/>
          <w:szCs w:val="24"/>
        </w:rPr>
        <w:t xml:space="preserve"> постановою Кабінету Міністрів України № 483 від 03.06.2020 «Деякі питання оренди державного та комунального майна»</w:t>
      </w:r>
      <w:r w:rsidR="00B31F4E" w:rsidRPr="00B31F4E">
        <w:rPr>
          <w:bCs w:val="0"/>
          <w:sz w:val="24"/>
          <w:szCs w:val="24"/>
        </w:rPr>
        <w:t>.</w:t>
      </w:r>
    </w:p>
    <w:p w:rsidR="008C05A6" w:rsidRPr="00B31F4E" w:rsidRDefault="001A4583" w:rsidP="008C05A6">
      <w:pPr>
        <w:jc w:val="both"/>
        <w:rPr>
          <w:bCs w:val="0"/>
          <w:sz w:val="24"/>
          <w:szCs w:val="24"/>
        </w:rPr>
      </w:pPr>
      <w:r w:rsidRPr="00B31F4E">
        <w:rPr>
          <w:bCs w:val="0"/>
          <w:sz w:val="24"/>
          <w:szCs w:val="24"/>
        </w:rPr>
        <w:t xml:space="preserve"> </w:t>
      </w:r>
    </w:p>
    <w:p w:rsidR="008C05A6" w:rsidRPr="00B31F4E" w:rsidRDefault="001A4583" w:rsidP="0072620B">
      <w:pPr>
        <w:jc w:val="center"/>
        <w:rPr>
          <w:b/>
          <w:bCs w:val="0"/>
          <w:iCs/>
          <w:sz w:val="24"/>
          <w:szCs w:val="24"/>
        </w:rPr>
      </w:pPr>
      <w:r w:rsidRPr="00B31F4E">
        <w:rPr>
          <w:b/>
          <w:bCs w:val="0"/>
          <w:iCs/>
          <w:sz w:val="24"/>
          <w:szCs w:val="24"/>
        </w:rPr>
        <w:t xml:space="preserve">           5</w:t>
      </w:r>
      <w:r w:rsidR="008C05A6" w:rsidRPr="00B31F4E">
        <w:rPr>
          <w:b/>
          <w:bCs w:val="0"/>
          <w:iCs/>
          <w:sz w:val="24"/>
          <w:szCs w:val="24"/>
        </w:rPr>
        <w:t>. Прогноз соціально-економічних та інш</w:t>
      </w:r>
      <w:r w:rsidR="009D69B4" w:rsidRPr="00B31F4E">
        <w:rPr>
          <w:b/>
          <w:bCs w:val="0"/>
          <w:iCs/>
          <w:sz w:val="24"/>
          <w:szCs w:val="24"/>
        </w:rPr>
        <w:t>их наслідків прийняття рішення.</w:t>
      </w:r>
    </w:p>
    <w:p w:rsidR="00FB282C" w:rsidRPr="00B31F4E" w:rsidRDefault="005F558B" w:rsidP="005012BB">
      <w:pPr>
        <w:pStyle w:val="21"/>
        <w:spacing w:after="0" w:line="240" w:lineRule="auto"/>
        <w:ind w:firstLine="708"/>
        <w:jc w:val="both"/>
        <w:rPr>
          <w:sz w:val="24"/>
          <w:szCs w:val="24"/>
        </w:rPr>
      </w:pPr>
      <w:r w:rsidRPr="00B31F4E">
        <w:rPr>
          <w:sz w:val="24"/>
          <w:szCs w:val="24"/>
        </w:rPr>
        <w:t xml:space="preserve">З економічної точки зору </w:t>
      </w:r>
      <w:r w:rsidR="00B31F4E" w:rsidRPr="00B31F4E">
        <w:rPr>
          <w:sz w:val="24"/>
          <w:szCs w:val="24"/>
        </w:rPr>
        <w:t>–</w:t>
      </w:r>
      <w:r w:rsidRPr="00B31F4E">
        <w:rPr>
          <w:sz w:val="24"/>
          <w:szCs w:val="24"/>
        </w:rPr>
        <w:t xml:space="preserve"> р</w:t>
      </w:r>
      <w:r w:rsidR="008C05A6" w:rsidRPr="00B31F4E">
        <w:rPr>
          <w:sz w:val="24"/>
          <w:szCs w:val="24"/>
        </w:rPr>
        <w:t xml:space="preserve">ішення має </w:t>
      </w:r>
      <w:r w:rsidR="00E15928" w:rsidRPr="00B31F4E">
        <w:rPr>
          <w:sz w:val="24"/>
          <w:szCs w:val="24"/>
        </w:rPr>
        <w:t>забезпечити</w:t>
      </w:r>
      <w:r w:rsidR="008B6E95" w:rsidRPr="00B31F4E">
        <w:rPr>
          <w:sz w:val="24"/>
          <w:szCs w:val="24"/>
        </w:rPr>
        <w:t xml:space="preserve"> </w:t>
      </w:r>
      <w:r w:rsidRPr="00B31F4E">
        <w:rPr>
          <w:sz w:val="24"/>
          <w:szCs w:val="24"/>
        </w:rPr>
        <w:t>ефективн</w:t>
      </w:r>
      <w:r w:rsidR="00B31F4E" w:rsidRPr="00B31F4E">
        <w:rPr>
          <w:sz w:val="24"/>
          <w:szCs w:val="24"/>
        </w:rPr>
        <w:t xml:space="preserve">е та цільове </w:t>
      </w:r>
      <w:r w:rsidRPr="00B31F4E">
        <w:rPr>
          <w:sz w:val="24"/>
          <w:szCs w:val="24"/>
        </w:rPr>
        <w:t>використання майна, згідно вимог чинного законодавс</w:t>
      </w:r>
      <w:r w:rsidR="000B6075">
        <w:rPr>
          <w:sz w:val="24"/>
          <w:szCs w:val="24"/>
        </w:rPr>
        <w:t xml:space="preserve">тва. </w:t>
      </w:r>
      <w:r w:rsidR="000B6075" w:rsidRPr="000B6075">
        <w:rPr>
          <w:sz w:val="24"/>
          <w:szCs w:val="24"/>
        </w:rPr>
        <w:t>Реалізація зазначеного акту не потребує додаткового фінансування з обласного бюджету.</w:t>
      </w:r>
    </w:p>
    <w:p w:rsidR="005F558B" w:rsidRPr="00B31F4E" w:rsidRDefault="005F558B" w:rsidP="00FB282C">
      <w:pPr>
        <w:pStyle w:val="21"/>
        <w:spacing w:after="0" w:line="240" w:lineRule="auto"/>
        <w:jc w:val="both"/>
        <w:rPr>
          <w:sz w:val="24"/>
          <w:szCs w:val="24"/>
        </w:rPr>
      </w:pPr>
    </w:p>
    <w:p w:rsidR="005F558B" w:rsidRPr="00B31F4E" w:rsidRDefault="005F558B" w:rsidP="00FB282C">
      <w:pPr>
        <w:pStyle w:val="21"/>
        <w:spacing w:after="0" w:line="240" w:lineRule="auto"/>
        <w:jc w:val="both"/>
        <w:rPr>
          <w:sz w:val="24"/>
          <w:szCs w:val="24"/>
        </w:rPr>
      </w:pPr>
    </w:p>
    <w:p w:rsidR="007A0152" w:rsidRPr="00B31F4E" w:rsidRDefault="007A0152" w:rsidP="00FB282C">
      <w:pPr>
        <w:pStyle w:val="21"/>
        <w:spacing w:after="0" w:line="240" w:lineRule="auto"/>
        <w:jc w:val="both"/>
        <w:rPr>
          <w:sz w:val="24"/>
          <w:szCs w:val="24"/>
        </w:rPr>
      </w:pPr>
    </w:p>
    <w:p w:rsidR="007A0152" w:rsidRPr="00B31F4E" w:rsidRDefault="007A0152" w:rsidP="00FB282C">
      <w:pPr>
        <w:pStyle w:val="21"/>
        <w:spacing w:after="0" w:line="240" w:lineRule="auto"/>
        <w:jc w:val="both"/>
        <w:rPr>
          <w:sz w:val="24"/>
          <w:szCs w:val="24"/>
        </w:rPr>
      </w:pPr>
    </w:p>
    <w:p w:rsidR="008C05A6" w:rsidRDefault="00AF3647" w:rsidP="00F1769B">
      <w:pPr>
        <w:pStyle w:val="8"/>
        <w:spacing w:before="0" w:after="0"/>
        <w:rPr>
          <w:b/>
          <w:bCs/>
          <w:i w:val="0"/>
        </w:rPr>
      </w:pPr>
      <w:r w:rsidRPr="00AF3647">
        <w:rPr>
          <w:b/>
          <w:bCs/>
          <w:i w:val="0"/>
        </w:rPr>
        <w:t xml:space="preserve">Начальник </w:t>
      </w:r>
      <w:r>
        <w:rPr>
          <w:b/>
          <w:bCs/>
          <w:i w:val="0"/>
        </w:rPr>
        <w:t>Комунальної установи</w:t>
      </w:r>
    </w:p>
    <w:p w:rsidR="00AF3647" w:rsidRDefault="00AF3647" w:rsidP="00AF3647">
      <w:pPr>
        <w:rPr>
          <w:b/>
          <w:sz w:val="24"/>
          <w:szCs w:val="24"/>
        </w:rPr>
      </w:pPr>
      <w:r w:rsidRPr="00AF3647">
        <w:rPr>
          <w:b/>
          <w:sz w:val="24"/>
          <w:szCs w:val="24"/>
        </w:rPr>
        <w:t xml:space="preserve">«Управління спільною власністю </w:t>
      </w:r>
      <w:r>
        <w:rPr>
          <w:b/>
          <w:sz w:val="24"/>
          <w:szCs w:val="24"/>
        </w:rPr>
        <w:t xml:space="preserve">територіальних </w:t>
      </w:r>
    </w:p>
    <w:p w:rsidR="00AF3647" w:rsidRPr="00AF3647" w:rsidRDefault="00AF3647" w:rsidP="00AF3647">
      <w:pPr>
        <w:rPr>
          <w:b/>
          <w:sz w:val="24"/>
          <w:szCs w:val="24"/>
        </w:rPr>
      </w:pPr>
      <w:r>
        <w:rPr>
          <w:b/>
          <w:sz w:val="24"/>
          <w:szCs w:val="24"/>
        </w:rPr>
        <w:t>громад» Закарпатської обласної ради</w:t>
      </w:r>
      <w:r>
        <w:rPr>
          <w:b/>
          <w:sz w:val="24"/>
          <w:szCs w:val="24"/>
        </w:rPr>
        <w:tab/>
      </w:r>
      <w:r>
        <w:rPr>
          <w:b/>
          <w:sz w:val="24"/>
          <w:szCs w:val="24"/>
        </w:rPr>
        <w:tab/>
      </w:r>
      <w:r>
        <w:rPr>
          <w:b/>
          <w:sz w:val="24"/>
          <w:szCs w:val="24"/>
        </w:rPr>
        <w:tab/>
      </w:r>
      <w:r>
        <w:rPr>
          <w:b/>
          <w:sz w:val="24"/>
          <w:szCs w:val="24"/>
        </w:rPr>
        <w:tab/>
      </w:r>
      <w:r>
        <w:rPr>
          <w:b/>
          <w:sz w:val="24"/>
          <w:szCs w:val="24"/>
        </w:rPr>
        <w:tab/>
        <w:t xml:space="preserve">           Юлія МАЛИК</w:t>
      </w:r>
    </w:p>
    <w:p w:rsidR="00B31F4E" w:rsidRPr="00B31F4E" w:rsidRDefault="00B31F4E">
      <w:pPr>
        <w:pStyle w:val="8"/>
        <w:spacing w:before="0" w:after="0"/>
        <w:rPr>
          <w:b/>
          <w:bCs/>
          <w:i w:val="0"/>
          <w:sz w:val="28"/>
          <w:szCs w:val="28"/>
        </w:rPr>
      </w:pPr>
    </w:p>
    <w:sectPr w:rsidR="00B31F4E" w:rsidRPr="00B31F4E" w:rsidSect="00461B6F">
      <w:pgSz w:w="11906" w:h="16838"/>
      <w:pgMar w:top="851" w:right="851" w:bottom="993"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31D35"/>
    <w:multiLevelType w:val="hybridMultilevel"/>
    <w:tmpl w:val="F74248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461F5A"/>
    <w:multiLevelType w:val="hybridMultilevel"/>
    <w:tmpl w:val="B47A2F74"/>
    <w:lvl w:ilvl="0" w:tplc="966894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C5443A"/>
    <w:multiLevelType w:val="hybridMultilevel"/>
    <w:tmpl w:val="CFEE5BEC"/>
    <w:lvl w:ilvl="0" w:tplc="7F6A9146">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9963AB"/>
    <w:multiLevelType w:val="hybridMultilevel"/>
    <w:tmpl w:val="EF4E2506"/>
    <w:lvl w:ilvl="0" w:tplc="E44A7F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2AA2E05"/>
    <w:multiLevelType w:val="hybridMultilevel"/>
    <w:tmpl w:val="27C88B6E"/>
    <w:lvl w:ilvl="0" w:tplc="C4323802">
      <w:start w:val="2"/>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5A35C93"/>
    <w:multiLevelType w:val="hybridMultilevel"/>
    <w:tmpl w:val="B936BEE8"/>
    <w:lvl w:ilvl="0" w:tplc="071C022C">
      <w:start w:val="29"/>
      <w:numFmt w:val="bullet"/>
      <w:lvlText w:val="-"/>
      <w:lvlJc w:val="left"/>
      <w:pPr>
        <w:ind w:left="720" w:hanging="360"/>
      </w:pPr>
      <w:rPr>
        <w:rFonts w:ascii="Times New Roman CYR" w:eastAsia="Times New Roman" w:hAnsi="Times New Roman CYR"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displayVerticalDrawingGridEvery w:val="2"/>
  <w:characterSpacingControl w:val="doNotCompress"/>
  <w:compat>
    <w:compatSetting w:name="compatibilityMode" w:uri="http://schemas.microsoft.com/office/word" w:val="12"/>
  </w:compat>
  <w:rsids>
    <w:rsidRoot w:val="0036366A"/>
    <w:rsid w:val="000056B7"/>
    <w:rsid w:val="00015564"/>
    <w:rsid w:val="00024D6E"/>
    <w:rsid w:val="00043F0D"/>
    <w:rsid w:val="000549D5"/>
    <w:rsid w:val="00062319"/>
    <w:rsid w:val="00074A0F"/>
    <w:rsid w:val="00083F2F"/>
    <w:rsid w:val="000878B9"/>
    <w:rsid w:val="00087C04"/>
    <w:rsid w:val="00095A1C"/>
    <w:rsid w:val="000A2CE7"/>
    <w:rsid w:val="000B3C57"/>
    <w:rsid w:val="000B6075"/>
    <w:rsid w:val="000E39B3"/>
    <w:rsid w:val="000F1AEA"/>
    <w:rsid w:val="000F34BF"/>
    <w:rsid w:val="000F661A"/>
    <w:rsid w:val="001106A0"/>
    <w:rsid w:val="00112F9D"/>
    <w:rsid w:val="0012066C"/>
    <w:rsid w:val="00122223"/>
    <w:rsid w:val="0013090E"/>
    <w:rsid w:val="0013649B"/>
    <w:rsid w:val="00137E3D"/>
    <w:rsid w:val="0014558B"/>
    <w:rsid w:val="00152926"/>
    <w:rsid w:val="001563C1"/>
    <w:rsid w:val="001611AA"/>
    <w:rsid w:val="001714E9"/>
    <w:rsid w:val="0017499E"/>
    <w:rsid w:val="00195BF2"/>
    <w:rsid w:val="001A0780"/>
    <w:rsid w:val="001A4583"/>
    <w:rsid w:val="001A68E7"/>
    <w:rsid w:val="001C3985"/>
    <w:rsid w:val="001C5356"/>
    <w:rsid w:val="001D2386"/>
    <w:rsid w:val="001D4826"/>
    <w:rsid w:val="001D6C31"/>
    <w:rsid w:val="001E1164"/>
    <w:rsid w:val="001E283C"/>
    <w:rsid w:val="001F2049"/>
    <w:rsid w:val="00201BA7"/>
    <w:rsid w:val="00210AEA"/>
    <w:rsid w:val="0021324C"/>
    <w:rsid w:val="0021398E"/>
    <w:rsid w:val="00221123"/>
    <w:rsid w:val="0022299C"/>
    <w:rsid w:val="00223302"/>
    <w:rsid w:val="00223FF8"/>
    <w:rsid w:val="00227A20"/>
    <w:rsid w:val="00230104"/>
    <w:rsid w:val="0023245B"/>
    <w:rsid w:val="0023415F"/>
    <w:rsid w:val="0024094D"/>
    <w:rsid w:val="00251567"/>
    <w:rsid w:val="00254F51"/>
    <w:rsid w:val="00281E52"/>
    <w:rsid w:val="002861A7"/>
    <w:rsid w:val="00291879"/>
    <w:rsid w:val="00291B66"/>
    <w:rsid w:val="00291BA1"/>
    <w:rsid w:val="002A1098"/>
    <w:rsid w:val="002A22DD"/>
    <w:rsid w:val="002A2586"/>
    <w:rsid w:val="002B4CAF"/>
    <w:rsid w:val="002B6C45"/>
    <w:rsid w:val="002C2A68"/>
    <w:rsid w:val="002D0A5E"/>
    <w:rsid w:val="002E1E79"/>
    <w:rsid w:val="002F06E2"/>
    <w:rsid w:val="002F71BD"/>
    <w:rsid w:val="00301B26"/>
    <w:rsid w:val="00301C2A"/>
    <w:rsid w:val="00306052"/>
    <w:rsid w:val="00306A92"/>
    <w:rsid w:val="00307E6F"/>
    <w:rsid w:val="003113F3"/>
    <w:rsid w:val="0032235B"/>
    <w:rsid w:val="0033088A"/>
    <w:rsid w:val="0033183E"/>
    <w:rsid w:val="003479FE"/>
    <w:rsid w:val="00351C46"/>
    <w:rsid w:val="00354221"/>
    <w:rsid w:val="00355849"/>
    <w:rsid w:val="0036366A"/>
    <w:rsid w:val="00365418"/>
    <w:rsid w:val="00377FDF"/>
    <w:rsid w:val="003818D0"/>
    <w:rsid w:val="003A2EBE"/>
    <w:rsid w:val="003A3C4F"/>
    <w:rsid w:val="003B1843"/>
    <w:rsid w:val="003B7E9A"/>
    <w:rsid w:val="003D553D"/>
    <w:rsid w:val="003E1315"/>
    <w:rsid w:val="003E2E2A"/>
    <w:rsid w:val="003F1A62"/>
    <w:rsid w:val="0040516A"/>
    <w:rsid w:val="00406C9C"/>
    <w:rsid w:val="00420CFA"/>
    <w:rsid w:val="00422187"/>
    <w:rsid w:val="00422194"/>
    <w:rsid w:val="00425275"/>
    <w:rsid w:val="004312D3"/>
    <w:rsid w:val="0043635C"/>
    <w:rsid w:val="00443EA3"/>
    <w:rsid w:val="004453BE"/>
    <w:rsid w:val="004536AF"/>
    <w:rsid w:val="00455B2A"/>
    <w:rsid w:val="00461B6F"/>
    <w:rsid w:val="004622C0"/>
    <w:rsid w:val="00465A63"/>
    <w:rsid w:val="00473964"/>
    <w:rsid w:val="004819ED"/>
    <w:rsid w:val="00486CEA"/>
    <w:rsid w:val="00491EE3"/>
    <w:rsid w:val="00497A14"/>
    <w:rsid w:val="004A03DF"/>
    <w:rsid w:val="004A672E"/>
    <w:rsid w:val="004B02A0"/>
    <w:rsid w:val="004B4508"/>
    <w:rsid w:val="004B5840"/>
    <w:rsid w:val="004B6E62"/>
    <w:rsid w:val="004B7B99"/>
    <w:rsid w:val="004C1743"/>
    <w:rsid w:val="004C2C08"/>
    <w:rsid w:val="004C369B"/>
    <w:rsid w:val="004D1AB1"/>
    <w:rsid w:val="004D2B75"/>
    <w:rsid w:val="004D2D78"/>
    <w:rsid w:val="004F4A36"/>
    <w:rsid w:val="005012BB"/>
    <w:rsid w:val="0050630B"/>
    <w:rsid w:val="00511DAB"/>
    <w:rsid w:val="00520D2B"/>
    <w:rsid w:val="005240EA"/>
    <w:rsid w:val="00526F9B"/>
    <w:rsid w:val="00531559"/>
    <w:rsid w:val="005462F1"/>
    <w:rsid w:val="00550BE0"/>
    <w:rsid w:val="0055774C"/>
    <w:rsid w:val="00570A54"/>
    <w:rsid w:val="00577C7A"/>
    <w:rsid w:val="005827D2"/>
    <w:rsid w:val="00595F1F"/>
    <w:rsid w:val="00597B82"/>
    <w:rsid w:val="005A16C2"/>
    <w:rsid w:val="005A2221"/>
    <w:rsid w:val="005C0D05"/>
    <w:rsid w:val="005C2278"/>
    <w:rsid w:val="005D5292"/>
    <w:rsid w:val="005F46A9"/>
    <w:rsid w:val="005F558B"/>
    <w:rsid w:val="00607338"/>
    <w:rsid w:val="00616387"/>
    <w:rsid w:val="00625570"/>
    <w:rsid w:val="0063321E"/>
    <w:rsid w:val="0064660A"/>
    <w:rsid w:val="00653DB0"/>
    <w:rsid w:val="006549E5"/>
    <w:rsid w:val="00663EF4"/>
    <w:rsid w:val="00673B56"/>
    <w:rsid w:val="0067407D"/>
    <w:rsid w:val="00675407"/>
    <w:rsid w:val="00691C55"/>
    <w:rsid w:val="00697E14"/>
    <w:rsid w:val="006A0A70"/>
    <w:rsid w:val="006A39BD"/>
    <w:rsid w:val="006A4F05"/>
    <w:rsid w:val="006A78E1"/>
    <w:rsid w:val="006B5667"/>
    <w:rsid w:val="006D0D64"/>
    <w:rsid w:val="006E2DE0"/>
    <w:rsid w:val="006E448A"/>
    <w:rsid w:val="006F0E10"/>
    <w:rsid w:val="00702FD1"/>
    <w:rsid w:val="00706142"/>
    <w:rsid w:val="00707E18"/>
    <w:rsid w:val="0072620B"/>
    <w:rsid w:val="00727FA3"/>
    <w:rsid w:val="00735066"/>
    <w:rsid w:val="00742C08"/>
    <w:rsid w:val="00743210"/>
    <w:rsid w:val="0074483C"/>
    <w:rsid w:val="00744EB5"/>
    <w:rsid w:val="0075130B"/>
    <w:rsid w:val="0075173C"/>
    <w:rsid w:val="00753D39"/>
    <w:rsid w:val="00756B97"/>
    <w:rsid w:val="00756FE2"/>
    <w:rsid w:val="007650C6"/>
    <w:rsid w:val="00772773"/>
    <w:rsid w:val="00775C72"/>
    <w:rsid w:val="007770BE"/>
    <w:rsid w:val="00780F7D"/>
    <w:rsid w:val="00785DC7"/>
    <w:rsid w:val="007972EA"/>
    <w:rsid w:val="007A0152"/>
    <w:rsid w:val="007A0408"/>
    <w:rsid w:val="007B584C"/>
    <w:rsid w:val="007D03C7"/>
    <w:rsid w:val="007D172A"/>
    <w:rsid w:val="007E436F"/>
    <w:rsid w:val="007F2371"/>
    <w:rsid w:val="007F338D"/>
    <w:rsid w:val="007F584A"/>
    <w:rsid w:val="007F77B0"/>
    <w:rsid w:val="008018F6"/>
    <w:rsid w:val="00806083"/>
    <w:rsid w:val="0081080B"/>
    <w:rsid w:val="008126F6"/>
    <w:rsid w:val="00814674"/>
    <w:rsid w:val="00815786"/>
    <w:rsid w:val="00815F66"/>
    <w:rsid w:val="00816DCC"/>
    <w:rsid w:val="008224AE"/>
    <w:rsid w:val="00827777"/>
    <w:rsid w:val="0083266F"/>
    <w:rsid w:val="0083663C"/>
    <w:rsid w:val="00840FD1"/>
    <w:rsid w:val="00841836"/>
    <w:rsid w:val="008434CA"/>
    <w:rsid w:val="00845992"/>
    <w:rsid w:val="00856823"/>
    <w:rsid w:val="008570CA"/>
    <w:rsid w:val="0086280C"/>
    <w:rsid w:val="008914B5"/>
    <w:rsid w:val="008932BD"/>
    <w:rsid w:val="0089529D"/>
    <w:rsid w:val="00895BB1"/>
    <w:rsid w:val="00896364"/>
    <w:rsid w:val="008B6E95"/>
    <w:rsid w:val="008C05A6"/>
    <w:rsid w:val="008C51B1"/>
    <w:rsid w:val="008C7629"/>
    <w:rsid w:val="008E0045"/>
    <w:rsid w:val="008E0E5C"/>
    <w:rsid w:val="008E10F2"/>
    <w:rsid w:val="008E4F22"/>
    <w:rsid w:val="008F317C"/>
    <w:rsid w:val="00902B4B"/>
    <w:rsid w:val="00903B2F"/>
    <w:rsid w:val="00905C6B"/>
    <w:rsid w:val="009129E5"/>
    <w:rsid w:val="00920077"/>
    <w:rsid w:val="0093428B"/>
    <w:rsid w:val="00935808"/>
    <w:rsid w:val="00977B13"/>
    <w:rsid w:val="0098252C"/>
    <w:rsid w:val="00986B61"/>
    <w:rsid w:val="00987BBC"/>
    <w:rsid w:val="00994345"/>
    <w:rsid w:val="0099531C"/>
    <w:rsid w:val="009A0EC6"/>
    <w:rsid w:val="009A2669"/>
    <w:rsid w:val="009A438A"/>
    <w:rsid w:val="009C41B5"/>
    <w:rsid w:val="009C5849"/>
    <w:rsid w:val="009D190C"/>
    <w:rsid w:val="009D4637"/>
    <w:rsid w:val="009D69B4"/>
    <w:rsid w:val="009F1D95"/>
    <w:rsid w:val="009F3759"/>
    <w:rsid w:val="009F45F0"/>
    <w:rsid w:val="009F5829"/>
    <w:rsid w:val="009F7355"/>
    <w:rsid w:val="00A26603"/>
    <w:rsid w:val="00A42670"/>
    <w:rsid w:val="00A544B7"/>
    <w:rsid w:val="00A56819"/>
    <w:rsid w:val="00A62B8F"/>
    <w:rsid w:val="00A62BE8"/>
    <w:rsid w:val="00A71089"/>
    <w:rsid w:val="00A85B06"/>
    <w:rsid w:val="00A906C5"/>
    <w:rsid w:val="00AB21BD"/>
    <w:rsid w:val="00AC1EB1"/>
    <w:rsid w:val="00AC1F4E"/>
    <w:rsid w:val="00AC305B"/>
    <w:rsid w:val="00AD26C2"/>
    <w:rsid w:val="00AD370C"/>
    <w:rsid w:val="00AD4813"/>
    <w:rsid w:val="00AD4FD0"/>
    <w:rsid w:val="00AE1BD2"/>
    <w:rsid w:val="00AE41B2"/>
    <w:rsid w:val="00AF29CF"/>
    <w:rsid w:val="00AF3647"/>
    <w:rsid w:val="00AF397B"/>
    <w:rsid w:val="00B0491E"/>
    <w:rsid w:val="00B06E66"/>
    <w:rsid w:val="00B15E97"/>
    <w:rsid w:val="00B31F4E"/>
    <w:rsid w:val="00B4285C"/>
    <w:rsid w:val="00B468C9"/>
    <w:rsid w:val="00B474B6"/>
    <w:rsid w:val="00B5492E"/>
    <w:rsid w:val="00B65C72"/>
    <w:rsid w:val="00B71E88"/>
    <w:rsid w:val="00B737F4"/>
    <w:rsid w:val="00B76907"/>
    <w:rsid w:val="00B94996"/>
    <w:rsid w:val="00BA6CF7"/>
    <w:rsid w:val="00BC1225"/>
    <w:rsid w:val="00BC62F3"/>
    <w:rsid w:val="00BD35E8"/>
    <w:rsid w:val="00C0339C"/>
    <w:rsid w:val="00C077E9"/>
    <w:rsid w:val="00C128A7"/>
    <w:rsid w:val="00C34D9C"/>
    <w:rsid w:val="00C41BA2"/>
    <w:rsid w:val="00C41E2F"/>
    <w:rsid w:val="00C45425"/>
    <w:rsid w:val="00C516FE"/>
    <w:rsid w:val="00C564BD"/>
    <w:rsid w:val="00C63A9E"/>
    <w:rsid w:val="00C7215D"/>
    <w:rsid w:val="00C73E55"/>
    <w:rsid w:val="00C80B97"/>
    <w:rsid w:val="00C8612E"/>
    <w:rsid w:val="00C87960"/>
    <w:rsid w:val="00C90983"/>
    <w:rsid w:val="00C96941"/>
    <w:rsid w:val="00CA2DF3"/>
    <w:rsid w:val="00CA5039"/>
    <w:rsid w:val="00CB066D"/>
    <w:rsid w:val="00CB4E87"/>
    <w:rsid w:val="00CB6727"/>
    <w:rsid w:val="00CC0CAF"/>
    <w:rsid w:val="00CC602F"/>
    <w:rsid w:val="00CC6136"/>
    <w:rsid w:val="00CD1025"/>
    <w:rsid w:val="00CE508E"/>
    <w:rsid w:val="00D0196F"/>
    <w:rsid w:val="00D01C55"/>
    <w:rsid w:val="00D04BBF"/>
    <w:rsid w:val="00D04DFB"/>
    <w:rsid w:val="00D06D79"/>
    <w:rsid w:val="00D10A9E"/>
    <w:rsid w:val="00D14315"/>
    <w:rsid w:val="00D14DB6"/>
    <w:rsid w:val="00D21D39"/>
    <w:rsid w:val="00D24E21"/>
    <w:rsid w:val="00D27E8C"/>
    <w:rsid w:val="00D30369"/>
    <w:rsid w:val="00D4212F"/>
    <w:rsid w:val="00D44E66"/>
    <w:rsid w:val="00D46E9F"/>
    <w:rsid w:val="00D47783"/>
    <w:rsid w:val="00D52CF9"/>
    <w:rsid w:val="00D53157"/>
    <w:rsid w:val="00D54B62"/>
    <w:rsid w:val="00D61454"/>
    <w:rsid w:val="00D6151B"/>
    <w:rsid w:val="00D62217"/>
    <w:rsid w:val="00D62EFB"/>
    <w:rsid w:val="00D63D91"/>
    <w:rsid w:val="00D647C9"/>
    <w:rsid w:val="00D7145D"/>
    <w:rsid w:val="00D770C4"/>
    <w:rsid w:val="00D802C9"/>
    <w:rsid w:val="00D847DF"/>
    <w:rsid w:val="00D864F3"/>
    <w:rsid w:val="00D865DB"/>
    <w:rsid w:val="00D91008"/>
    <w:rsid w:val="00D91B86"/>
    <w:rsid w:val="00DA3A3F"/>
    <w:rsid w:val="00DB2DEC"/>
    <w:rsid w:val="00DB5C34"/>
    <w:rsid w:val="00DD5BF3"/>
    <w:rsid w:val="00DE3FF8"/>
    <w:rsid w:val="00DE5527"/>
    <w:rsid w:val="00DF4270"/>
    <w:rsid w:val="00E0133A"/>
    <w:rsid w:val="00E03825"/>
    <w:rsid w:val="00E067CA"/>
    <w:rsid w:val="00E14320"/>
    <w:rsid w:val="00E15928"/>
    <w:rsid w:val="00E15F93"/>
    <w:rsid w:val="00E17F33"/>
    <w:rsid w:val="00E2110E"/>
    <w:rsid w:val="00E31230"/>
    <w:rsid w:val="00E320CD"/>
    <w:rsid w:val="00E32CB3"/>
    <w:rsid w:val="00E338DD"/>
    <w:rsid w:val="00E342F9"/>
    <w:rsid w:val="00E34494"/>
    <w:rsid w:val="00E34D00"/>
    <w:rsid w:val="00E36256"/>
    <w:rsid w:val="00E4019F"/>
    <w:rsid w:val="00E40ACE"/>
    <w:rsid w:val="00E467D7"/>
    <w:rsid w:val="00E5313B"/>
    <w:rsid w:val="00E61AFF"/>
    <w:rsid w:val="00E61EFA"/>
    <w:rsid w:val="00E71896"/>
    <w:rsid w:val="00E72379"/>
    <w:rsid w:val="00E72A41"/>
    <w:rsid w:val="00E81147"/>
    <w:rsid w:val="00E8580F"/>
    <w:rsid w:val="00E8722D"/>
    <w:rsid w:val="00E95E2A"/>
    <w:rsid w:val="00E97E09"/>
    <w:rsid w:val="00EA7E02"/>
    <w:rsid w:val="00EB6E52"/>
    <w:rsid w:val="00EC1F29"/>
    <w:rsid w:val="00EC4F45"/>
    <w:rsid w:val="00ED0561"/>
    <w:rsid w:val="00ED091C"/>
    <w:rsid w:val="00ED1E99"/>
    <w:rsid w:val="00F010A0"/>
    <w:rsid w:val="00F042EF"/>
    <w:rsid w:val="00F1769B"/>
    <w:rsid w:val="00F36470"/>
    <w:rsid w:val="00F43A37"/>
    <w:rsid w:val="00F43E05"/>
    <w:rsid w:val="00F51369"/>
    <w:rsid w:val="00F51EFA"/>
    <w:rsid w:val="00F554B8"/>
    <w:rsid w:val="00F665C8"/>
    <w:rsid w:val="00F70164"/>
    <w:rsid w:val="00F70808"/>
    <w:rsid w:val="00F9107F"/>
    <w:rsid w:val="00F9294C"/>
    <w:rsid w:val="00FA33C4"/>
    <w:rsid w:val="00FA4C52"/>
    <w:rsid w:val="00FA54AE"/>
    <w:rsid w:val="00FB0C23"/>
    <w:rsid w:val="00FB282C"/>
    <w:rsid w:val="00FC11E5"/>
    <w:rsid w:val="00FC19AD"/>
    <w:rsid w:val="00FC4682"/>
    <w:rsid w:val="00FC4E05"/>
    <w:rsid w:val="00FC521F"/>
    <w:rsid w:val="00FD30FB"/>
    <w:rsid w:val="00FE0FA9"/>
    <w:rsid w:val="00FE5BA2"/>
    <w:rsid w:val="00FE761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B7F22C-0602-4049-94CC-19C58B80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D78"/>
    <w:rPr>
      <w:bCs/>
      <w:color w:val="000000"/>
      <w:kern w:val="16"/>
      <w:sz w:val="28"/>
      <w:szCs w:val="28"/>
      <w:lang w:val="uk-UA"/>
    </w:rPr>
  </w:style>
  <w:style w:type="paragraph" w:styleId="1">
    <w:name w:val="heading 1"/>
    <w:basedOn w:val="a"/>
    <w:next w:val="a"/>
    <w:link w:val="10"/>
    <w:qFormat/>
    <w:rsid w:val="00F70164"/>
    <w:pPr>
      <w:keepNext/>
      <w:spacing w:before="240" w:after="60"/>
      <w:outlineLvl w:val="0"/>
    </w:pPr>
    <w:rPr>
      <w:rFonts w:ascii="Arial" w:hAnsi="Arial" w:cs="Arial"/>
      <w:b/>
      <w:kern w:val="32"/>
      <w:sz w:val="32"/>
      <w:szCs w:val="32"/>
    </w:rPr>
  </w:style>
  <w:style w:type="paragraph" w:styleId="2">
    <w:name w:val="heading 2"/>
    <w:basedOn w:val="a"/>
    <w:next w:val="a"/>
    <w:link w:val="20"/>
    <w:qFormat/>
    <w:rsid w:val="00E17F33"/>
    <w:pPr>
      <w:keepNext/>
      <w:spacing w:before="240" w:after="60"/>
      <w:outlineLvl w:val="1"/>
    </w:pPr>
    <w:rPr>
      <w:rFonts w:ascii="Arial" w:hAnsi="Arial" w:cs="Arial"/>
      <w:b/>
      <w:i/>
      <w:iCs/>
    </w:rPr>
  </w:style>
  <w:style w:type="paragraph" w:styleId="3">
    <w:name w:val="heading 3"/>
    <w:basedOn w:val="a"/>
    <w:next w:val="a"/>
    <w:qFormat/>
    <w:rsid w:val="00307E6F"/>
    <w:pPr>
      <w:keepNext/>
      <w:jc w:val="center"/>
      <w:outlineLvl w:val="2"/>
    </w:pPr>
    <w:rPr>
      <w:b/>
      <w:color w:val="auto"/>
      <w:kern w:val="0"/>
      <w:sz w:val="24"/>
      <w:szCs w:val="24"/>
    </w:rPr>
  </w:style>
  <w:style w:type="paragraph" w:styleId="6">
    <w:name w:val="heading 6"/>
    <w:basedOn w:val="a"/>
    <w:next w:val="a"/>
    <w:qFormat/>
    <w:rsid w:val="00083F2F"/>
    <w:pPr>
      <w:spacing w:before="240" w:after="60"/>
      <w:outlineLvl w:val="5"/>
    </w:pPr>
    <w:rPr>
      <w:b/>
      <w:bCs w:val="0"/>
      <w:kern w:val="0"/>
      <w:sz w:val="22"/>
      <w:szCs w:val="22"/>
    </w:rPr>
  </w:style>
  <w:style w:type="paragraph" w:styleId="8">
    <w:name w:val="heading 8"/>
    <w:basedOn w:val="a"/>
    <w:next w:val="a"/>
    <w:link w:val="80"/>
    <w:qFormat/>
    <w:rsid w:val="00F70164"/>
    <w:pPr>
      <w:spacing w:before="240" w:after="60"/>
      <w:outlineLvl w:val="7"/>
    </w:pPr>
    <w:rPr>
      <w:bCs w:val="0"/>
      <w:i/>
      <w:iCs/>
      <w:color w:val="auto"/>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30369"/>
    <w:pPr>
      <w:autoSpaceDE w:val="0"/>
      <w:autoSpaceDN w:val="0"/>
      <w:adjustRightInd w:val="0"/>
    </w:pPr>
    <w:rPr>
      <w:rFonts w:ascii="Courier New" w:hAnsi="Courier New"/>
      <w:sz w:val="24"/>
      <w:szCs w:val="24"/>
    </w:rPr>
  </w:style>
  <w:style w:type="character" w:customStyle="1" w:styleId="FontStyle">
    <w:name w:val="Font Style"/>
    <w:rsid w:val="00D30369"/>
    <w:rPr>
      <w:rFonts w:cs="Courier New"/>
      <w:color w:val="000000"/>
      <w:sz w:val="28"/>
      <w:szCs w:val="28"/>
    </w:rPr>
  </w:style>
  <w:style w:type="paragraph" w:styleId="a3">
    <w:name w:val="Body Text"/>
    <w:basedOn w:val="a"/>
    <w:link w:val="a4"/>
    <w:rsid w:val="00D30369"/>
    <w:pPr>
      <w:jc w:val="both"/>
    </w:pPr>
    <w:rPr>
      <w:bCs w:val="0"/>
      <w:color w:val="auto"/>
      <w:kern w:val="0"/>
      <w:sz w:val="24"/>
      <w:szCs w:val="20"/>
      <w:lang w:eastAsia="uk-UA"/>
    </w:rPr>
  </w:style>
  <w:style w:type="paragraph" w:styleId="a5">
    <w:name w:val="Title"/>
    <w:basedOn w:val="a"/>
    <w:qFormat/>
    <w:rsid w:val="00EB6E52"/>
    <w:pPr>
      <w:widowControl w:val="0"/>
      <w:autoSpaceDE w:val="0"/>
      <w:autoSpaceDN w:val="0"/>
      <w:adjustRightInd w:val="0"/>
      <w:ind w:left="1416" w:firstLine="4251"/>
      <w:jc w:val="center"/>
    </w:pPr>
    <w:rPr>
      <w:rFonts w:ascii="Times New Roman CYR" w:hAnsi="Times New Roman CYR" w:cs="Times New Roman CYR"/>
      <w:b/>
      <w:color w:val="auto"/>
      <w:kern w:val="0"/>
      <w:sz w:val="24"/>
      <w:szCs w:val="24"/>
    </w:rPr>
  </w:style>
  <w:style w:type="paragraph" w:styleId="21">
    <w:name w:val="Body Text 2"/>
    <w:basedOn w:val="a"/>
    <w:link w:val="22"/>
    <w:rsid w:val="00307E6F"/>
    <w:pPr>
      <w:spacing w:after="120" w:line="480" w:lineRule="auto"/>
    </w:pPr>
  </w:style>
  <w:style w:type="paragraph" w:styleId="a6">
    <w:name w:val="Body Text Indent"/>
    <w:basedOn w:val="a"/>
    <w:rsid w:val="0067407D"/>
    <w:pPr>
      <w:spacing w:after="120"/>
      <w:ind w:left="283"/>
    </w:pPr>
  </w:style>
  <w:style w:type="paragraph" w:styleId="a7">
    <w:name w:val="caption"/>
    <w:basedOn w:val="a"/>
    <w:next w:val="a"/>
    <w:qFormat/>
    <w:rsid w:val="00935808"/>
    <w:pPr>
      <w:spacing w:before="120"/>
      <w:jc w:val="center"/>
    </w:pPr>
    <w:rPr>
      <w:rFonts w:ascii="Times New Roman CYR" w:hAnsi="Times New Roman CYR"/>
      <w:b/>
      <w:bCs w:val="0"/>
      <w:color w:val="auto"/>
      <w:spacing w:val="80"/>
      <w:kern w:val="0"/>
      <w:szCs w:val="20"/>
    </w:rPr>
  </w:style>
  <w:style w:type="paragraph" w:styleId="30">
    <w:name w:val="Body Text 3"/>
    <w:basedOn w:val="a"/>
    <w:rsid w:val="00083F2F"/>
    <w:pPr>
      <w:spacing w:after="120"/>
    </w:pPr>
    <w:rPr>
      <w:sz w:val="16"/>
      <w:szCs w:val="16"/>
    </w:rPr>
  </w:style>
  <w:style w:type="paragraph" w:styleId="a8">
    <w:name w:val="Balloon Text"/>
    <w:basedOn w:val="a"/>
    <w:link w:val="a9"/>
    <w:rsid w:val="00015564"/>
    <w:rPr>
      <w:rFonts w:ascii="Tahoma" w:hAnsi="Tahoma" w:cs="Tahoma"/>
      <w:sz w:val="16"/>
      <w:szCs w:val="16"/>
    </w:rPr>
  </w:style>
  <w:style w:type="character" w:customStyle="1" w:styleId="a9">
    <w:name w:val="Текст у виносці Знак"/>
    <w:link w:val="a8"/>
    <w:rsid w:val="00015564"/>
    <w:rPr>
      <w:rFonts w:ascii="Tahoma" w:hAnsi="Tahoma" w:cs="Tahoma"/>
      <w:bCs/>
      <w:color w:val="000000"/>
      <w:kern w:val="16"/>
      <w:sz w:val="16"/>
      <w:szCs w:val="16"/>
      <w:lang w:eastAsia="ru-RU"/>
    </w:rPr>
  </w:style>
  <w:style w:type="character" w:customStyle="1" w:styleId="10">
    <w:name w:val="Заголовок 1 Знак"/>
    <w:link w:val="1"/>
    <w:rsid w:val="00306052"/>
    <w:rPr>
      <w:rFonts w:ascii="Arial" w:hAnsi="Arial" w:cs="Arial"/>
      <w:b/>
      <w:bCs/>
      <w:color w:val="000000"/>
      <w:kern w:val="32"/>
      <w:sz w:val="32"/>
      <w:szCs w:val="32"/>
      <w:lang w:val="uk-UA"/>
    </w:rPr>
  </w:style>
  <w:style w:type="character" w:customStyle="1" w:styleId="20">
    <w:name w:val="Заголовок 2 Знак"/>
    <w:link w:val="2"/>
    <w:rsid w:val="00306052"/>
    <w:rPr>
      <w:rFonts w:ascii="Arial" w:hAnsi="Arial" w:cs="Arial"/>
      <w:b/>
      <w:bCs/>
      <w:i/>
      <w:iCs/>
      <w:color w:val="000000"/>
      <w:kern w:val="16"/>
      <w:sz w:val="28"/>
      <w:szCs w:val="28"/>
      <w:lang w:val="uk-UA"/>
    </w:rPr>
  </w:style>
  <w:style w:type="character" w:customStyle="1" w:styleId="80">
    <w:name w:val="Заголовок 8 Знак"/>
    <w:link w:val="8"/>
    <w:rsid w:val="00306052"/>
    <w:rPr>
      <w:i/>
      <w:iCs/>
      <w:sz w:val="24"/>
      <w:szCs w:val="24"/>
      <w:lang w:val="uk-UA"/>
    </w:rPr>
  </w:style>
  <w:style w:type="character" w:customStyle="1" w:styleId="a4">
    <w:name w:val="Основний текст Знак"/>
    <w:link w:val="a3"/>
    <w:rsid w:val="00306052"/>
    <w:rPr>
      <w:sz w:val="24"/>
      <w:lang w:val="uk-UA" w:eastAsia="uk-UA"/>
    </w:rPr>
  </w:style>
  <w:style w:type="character" w:customStyle="1" w:styleId="22">
    <w:name w:val="Основний текст 2 Знак"/>
    <w:link w:val="21"/>
    <w:rsid w:val="00306052"/>
    <w:rPr>
      <w:bCs/>
      <w:color w:val="000000"/>
      <w:kern w:val="16"/>
      <w:sz w:val="28"/>
      <w:szCs w:val="28"/>
      <w:lang w:val="uk-UA"/>
    </w:rPr>
  </w:style>
  <w:style w:type="table" w:styleId="aa">
    <w:name w:val="Table Grid"/>
    <w:basedOn w:val="a1"/>
    <w:rsid w:val="00FB2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D24E21"/>
    <w:pPr>
      <w:spacing w:before="100" w:beforeAutospacing="1" w:after="100" w:afterAutospacing="1"/>
    </w:pPr>
    <w:rPr>
      <w:bCs w:val="0"/>
      <w:color w:val="auto"/>
      <w:kern w:val="0"/>
      <w:sz w:val="24"/>
      <w:szCs w:val="24"/>
      <w:lang w:val="ru-RU"/>
    </w:rPr>
  </w:style>
  <w:style w:type="character" w:customStyle="1" w:styleId="rvts0">
    <w:name w:val="rvts0"/>
    <w:basedOn w:val="a0"/>
    <w:rsid w:val="00425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375">
      <w:bodyDiv w:val="1"/>
      <w:marLeft w:val="0"/>
      <w:marRight w:val="0"/>
      <w:marTop w:val="0"/>
      <w:marBottom w:val="0"/>
      <w:divBdr>
        <w:top w:val="none" w:sz="0" w:space="0" w:color="auto"/>
        <w:left w:val="none" w:sz="0" w:space="0" w:color="auto"/>
        <w:bottom w:val="none" w:sz="0" w:space="0" w:color="auto"/>
        <w:right w:val="none" w:sz="0" w:space="0" w:color="auto"/>
      </w:divBdr>
    </w:div>
    <w:div w:id="591858813">
      <w:bodyDiv w:val="1"/>
      <w:marLeft w:val="0"/>
      <w:marRight w:val="0"/>
      <w:marTop w:val="0"/>
      <w:marBottom w:val="0"/>
      <w:divBdr>
        <w:top w:val="none" w:sz="0" w:space="0" w:color="auto"/>
        <w:left w:val="none" w:sz="0" w:space="0" w:color="auto"/>
        <w:bottom w:val="none" w:sz="0" w:space="0" w:color="auto"/>
        <w:right w:val="none" w:sz="0" w:space="0" w:color="auto"/>
      </w:divBdr>
    </w:div>
    <w:div w:id="1249457916">
      <w:bodyDiv w:val="1"/>
      <w:marLeft w:val="0"/>
      <w:marRight w:val="0"/>
      <w:marTop w:val="0"/>
      <w:marBottom w:val="0"/>
      <w:divBdr>
        <w:top w:val="none" w:sz="0" w:space="0" w:color="auto"/>
        <w:left w:val="none" w:sz="0" w:space="0" w:color="auto"/>
        <w:bottom w:val="none" w:sz="0" w:space="0" w:color="auto"/>
        <w:right w:val="none" w:sz="0" w:space="0" w:color="auto"/>
      </w:divBdr>
    </w:div>
    <w:div w:id="1700355615">
      <w:bodyDiv w:val="1"/>
      <w:marLeft w:val="0"/>
      <w:marRight w:val="0"/>
      <w:marTop w:val="0"/>
      <w:marBottom w:val="0"/>
      <w:divBdr>
        <w:top w:val="none" w:sz="0" w:space="0" w:color="auto"/>
        <w:left w:val="none" w:sz="0" w:space="0" w:color="auto"/>
        <w:bottom w:val="none" w:sz="0" w:space="0" w:color="auto"/>
        <w:right w:val="none" w:sz="0" w:space="0" w:color="auto"/>
      </w:divBdr>
    </w:div>
    <w:div w:id="206297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4314</Words>
  <Characters>2460</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Проект</vt:lpstr>
      <vt:lpstr>Проект</vt:lpstr>
    </vt:vector>
  </TitlesOfParts>
  <Company>Контора</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BorshoshL</cp:lastModifiedBy>
  <cp:revision>2</cp:revision>
  <cp:lastPrinted>2020-09-28T14:05:00Z</cp:lastPrinted>
  <dcterms:created xsi:type="dcterms:W3CDTF">2021-07-20T13:31:00Z</dcterms:created>
  <dcterms:modified xsi:type="dcterms:W3CDTF">2021-07-20T13:31:00Z</dcterms:modified>
</cp:coreProperties>
</file>